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9D" w:rsidRDefault="00AF749D" w:rsidP="00AF749D">
      <w:pPr>
        <w:spacing w:after="0" w:line="240" w:lineRule="auto"/>
        <w:jc w:val="right"/>
        <w:rPr>
          <w:rFonts w:ascii="Times New Roman" w:eastAsia="Times New Roman" w:hAnsi="Times New Roman" w:cs="Times New Roman"/>
          <w:color w:val="FF0000"/>
          <w:sz w:val="24"/>
          <w:szCs w:val="24"/>
        </w:rPr>
      </w:pPr>
    </w:p>
    <w:p w:rsidR="007F082B" w:rsidRPr="007F082B" w:rsidRDefault="007F082B" w:rsidP="007F082B">
      <w:pPr>
        <w:spacing w:after="0" w:line="240" w:lineRule="auto"/>
        <w:jc w:val="center"/>
        <w:rPr>
          <w:rFonts w:ascii="Times New Roman" w:hAnsi="Times New Roman" w:cs="Times New Roman"/>
          <w:sz w:val="28"/>
          <w:szCs w:val="28"/>
        </w:rPr>
      </w:pPr>
      <w:r w:rsidRPr="007F082B">
        <w:rPr>
          <w:rFonts w:ascii="Times New Roman" w:hAnsi="Times New Roman" w:cs="Times New Roman"/>
          <w:sz w:val="28"/>
          <w:szCs w:val="28"/>
        </w:rPr>
        <w:t>АДМИНИСТРАЦИИ КИРЮШКИНСКОГО СЕЛЬСОВЕТА</w:t>
      </w:r>
    </w:p>
    <w:p w:rsidR="007F082B" w:rsidRPr="007F082B" w:rsidRDefault="007F082B" w:rsidP="007F082B">
      <w:pPr>
        <w:spacing w:after="0" w:line="240" w:lineRule="auto"/>
        <w:jc w:val="center"/>
        <w:rPr>
          <w:rFonts w:ascii="Times New Roman" w:hAnsi="Times New Roman" w:cs="Times New Roman"/>
          <w:sz w:val="28"/>
          <w:szCs w:val="28"/>
        </w:rPr>
      </w:pPr>
      <w:r w:rsidRPr="007F082B">
        <w:rPr>
          <w:rFonts w:ascii="Times New Roman" w:hAnsi="Times New Roman" w:cs="Times New Roman"/>
          <w:sz w:val="28"/>
          <w:szCs w:val="28"/>
        </w:rPr>
        <w:t>БУГУРУСЛАНСКОГО РАЙОНА ОРЕНБУРГСКОЙ ОБЛАСТИ</w:t>
      </w:r>
    </w:p>
    <w:p w:rsidR="007F082B" w:rsidRPr="007F082B" w:rsidRDefault="007F082B" w:rsidP="007F082B">
      <w:pPr>
        <w:spacing w:after="0" w:line="240" w:lineRule="auto"/>
        <w:jc w:val="center"/>
        <w:rPr>
          <w:rFonts w:ascii="Times New Roman" w:hAnsi="Times New Roman" w:cs="Times New Roman"/>
          <w:sz w:val="28"/>
          <w:szCs w:val="28"/>
        </w:rPr>
      </w:pPr>
    </w:p>
    <w:p w:rsidR="007F082B" w:rsidRPr="007F082B" w:rsidRDefault="007F082B" w:rsidP="007F082B">
      <w:pPr>
        <w:spacing w:after="0" w:line="240" w:lineRule="auto"/>
        <w:jc w:val="center"/>
        <w:rPr>
          <w:rFonts w:ascii="Times New Roman" w:hAnsi="Times New Roman" w:cs="Times New Roman"/>
          <w:b/>
          <w:sz w:val="32"/>
          <w:szCs w:val="32"/>
        </w:rPr>
      </w:pPr>
      <w:r w:rsidRPr="007F082B">
        <w:rPr>
          <w:rFonts w:ascii="Times New Roman" w:hAnsi="Times New Roman" w:cs="Times New Roman"/>
          <w:b/>
          <w:sz w:val="32"/>
          <w:szCs w:val="32"/>
        </w:rPr>
        <w:t>ПОСТАНОВЛЕНИЕ</w:t>
      </w:r>
    </w:p>
    <w:tbl>
      <w:tblPr>
        <w:tblW w:w="0" w:type="auto"/>
        <w:tblInd w:w="108" w:type="dxa"/>
        <w:tblBorders>
          <w:top w:val="thickThinSmallGap" w:sz="24" w:space="0" w:color="auto"/>
        </w:tblBorders>
        <w:tblLook w:val="04A0" w:firstRow="1" w:lastRow="0" w:firstColumn="1" w:lastColumn="0" w:noHBand="0" w:noVBand="1"/>
      </w:tblPr>
      <w:tblGrid>
        <w:gridCol w:w="9774"/>
      </w:tblGrid>
      <w:tr w:rsidR="007F082B" w:rsidRPr="007F082B" w:rsidTr="006B6A08">
        <w:trPr>
          <w:trHeight w:val="100"/>
        </w:trPr>
        <w:tc>
          <w:tcPr>
            <w:tcW w:w="9774" w:type="dxa"/>
            <w:tcBorders>
              <w:top w:val="thickThinSmallGap" w:sz="24" w:space="0" w:color="auto"/>
              <w:left w:val="nil"/>
              <w:bottom w:val="nil"/>
              <w:right w:val="nil"/>
            </w:tcBorders>
          </w:tcPr>
          <w:p w:rsidR="007F082B" w:rsidRPr="007F082B" w:rsidRDefault="007F082B" w:rsidP="007F082B">
            <w:pPr>
              <w:spacing w:after="0" w:line="240" w:lineRule="auto"/>
              <w:rPr>
                <w:rFonts w:ascii="Times New Roman" w:hAnsi="Times New Roman" w:cs="Times New Roman"/>
              </w:rPr>
            </w:pPr>
          </w:p>
        </w:tc>
      </w:tr>
    </w:tbl>
    <w:p w:rsidR="007F082B" w:rsidRPr="007F082B" w:rsidRDefault="005F07F3" w:rsidP="005F07F3">
      <w:pPr>
        <w:tabs>
          <w:tab w:val="left" w:pos="189"/>
          <w:tab w:val="center" w:pos="5102"/>
        </w:tabs>
        <w:spacing w:after="0" w:line="240" w:lineRule="auto"/>
        <w:rPr>
          <w:rFonts w:ascii="Times New Roman" w:hAnsi="Times New Roman" w:cs="Times New Roman"/>
          <w:sz w:val="28"/>
          <w:szCs w:val="28"/>
        </w:rPr>
      </w:pPr>
      <w:r>
        <w:rPr>
          <w:rFonts w:ascii="Times New Roman" w:hAnsi="Times New Roman" w:cs="Times New Roman"/>
          <w:sz w:val="28"/>
          <w:szCs w:val="28"/>
        </w:rPr>
        <w:tab/>
        <w:t>05.09.2017</w:t>
      </w:r>
      <w:r>
        <w:rPr>
          <w:rFonts w:ascii="Times New Roman" w:hAnsi="Times New Roman" w:cs="Times New Roman"/>
          <w:sz w:val="28"/>
          <w:szCs w:val="28"/>
        </w:rPr>
        <w:tab/>
      </w:r>
      <w:r w:rsidR="007F082B">
        <w:rPr>
          <w:rFonts w:ascii="Times New Roman" w:hAnsi="Times New Roman" w:cs="Times New Roman"/>
          <w:sz w:val="28"/>
          <w:szCs w:val="28"/>
        </w:rPr>
        <w:t xml:space="preserve">                                     </w:t>
      </w:r>
      <w:r w:rsidR="007F082B" w:rsidRPr="007F082B">
        <w:rPr>
          <w:rFonts w:ascii="Times New Roman" w:hAnsi="Times New Roman" w:cs="Times New Roman"/>
          <w:sz w:val="28"/>
          <w:szCs w:val="28"/>
        </w:rPr>
        <w:t xml:space="preserve">с. Кирюшкино                                 </w:t>
      </w:r>
      <w:r>
        <w:rPr>
          <w:rFonts w:ascii="Times New Roman" w:hAnsi="Times New Roman" w:cs="Times New Roman"/>
          <w:sz w:val="28"/>
          <w:szCs w:val="28"/>
        </w:rPr>
        <w:t xml:space="preserve">       </w:t>
      </w:r>
      <w:r w:rsidR="007F082B" w:rsidRPr="007F082B">
        <w:rPr>
          <w:rFonts w:ascii="Times New Roman" w:hAnsi="Times New Roman" w:cs="Times New Roman"/>
          <w:sz w:val="28"/>
          <w:szCs w:val="28"/>
        </w:rPr>
        <w:t xml:space="preserve"> </w:t>
      </w:r>
      <w:r>
        <w:rPr>
          <w:rFonts w:ascii="Times New Roman" w:hAnsi="Times New Roman" w:cs="Times New Roman"/>
          <w:sz w:val="28"/>
          <w:szCs w:val="28"/>
        </w:rPr>
        <w:t>№27-п</w:t>
      </w:r>
    </w:p>
    <w:p w:rsidR="00E27ABD" w:rsidRPr="008F2AA7" w:rsidRDefault="00E27ABD" w:rsidP="00E27ABD">
      <w:pPr>
        <w:pStyle w:val="a4"/>
        <w:jc w:val="center"/>
        <w:rPr>
          <w:sz w:val="28"/>
          <w:szCs w:val="28"/>
        </w:rPr>
      </w:pPr>
      <w:r w:rsidRPr="008F2AA7">
        <w:rPr>
          <w:rStyle w:val="a5"/>
          <w:sz w:val="28"/>
          <w:szCs w:val="28"/>
        </w:rPr>
        <w:t>Об утверждении Порядка и методики оценки эффективности налоговых льго</w:t>
      </w:r>
      <w:proofErr w:type="gramStart"/>
      <w:r w:rsidRPr="008F2AA7">
        <w:rPr>
          <w:rStyle w:val="a5"/>
          <w:sz w:val="28"/>
          <w:szCs w:val="28"/>
        </w:rPr>
        <w:t>т</w:t>
      </w:r>
      <w:r w:rsidR="002C76E7">
        <w:rPr>
          <w:rStyle w:val="a5"/>
          <w:sz w:val="28"/>
          <w:szCs w:val="28"/>
        </w:rPr>
        <w:t>(</w:t>
      </w:r>
      <w:proofErr w:type="gramEnd"/>
      <w:r w:rsidR="002C76E7">
        <w:rPr>
          <w:rStyle w:val="a5"/>
          <w:sz w:val="28"/>
          <w:szCs w:val="28"/>
        </w:rPr>
        <w:t>пониженных ставок</w:t>
      </w:r>
      <w:r w:rsidRPr="008F2AA7">
        <w:rPr>
          <w:rStyle w:val="a5"/>
          <w:sz w:val="28"/>
          <w:szCs w:val="28"/>
        </w:rPr>
        <w:t>) по местным налогам</w:t>
      </w:r>
    </w:p>
    <w:p w:rsidR="00AF749D" w:rsidRDefault="007F082B" w:rsidP="00E27ABD">
      <w:pPr>
        <w:pStyle w:val="a4"/>
        <w:jc w:val="both"/>
        <w:rPr>
          <w:sz w:val="28"/>
          <w:szCs w:val="28"/>
        </w:rPr>
      </w:pPr>
      <w:r>
        <w:rPr>
          <w:sz w:val="28"/>
          <w:szCs w:val="28"/>
        </w:rPr>
        <w:t xml:space="preserve">          </w:t>
      </w:r>
      <w:r w:rsidR="00E27ABD" w:rsidRPr="008F2AA7">
        <w:rPr>
          <w:sz w:val="28"/>
          <w:szCs w:val="28"/>
        </w:rPr>
        <w:t xml:space="preserve">В соответствии с Налоговым кодексом Российской Федерации, Федеральным законом от 06.10.2003 N 131-ФЗ "Об общих принципах организации местного самоуправления в Российской Федерации", в целях обеспечения достижения эффективности налоговых льгот по местным налогам </w:t>
      </w:r>
    </w:p>
    <w:p w:rsidR="00197C9B" w:rsidRDefault="00E27ABD" w:rsidP="00E27ABD">
      <w:pPr>
        <w:pStyle w:val="a4"/>
        <w:jc w:val="both"/>
        <w:rPr>
          <w:sz w:val="28"/>
          <w:szCs w:val="28"/>
        </w:rPr>
      </w:pPr>
      <w:r w:rsidRPr="008F2AA7">
        <w:rPr>
          <w:sz w:val="28"/>
          <w:szCs w:val="28"/>
        </w:rPr>
        <w:t>1. Утвердить Порядок и методику оценки эффективности налоговых льгот (пониженных ставок</w:t>
      </w:r>
      <w:r w:rsidR="002C76E7">
        <w:rPr>
          <w:sz w:val="28"/>
          <w:szCs w:val="28"/>
        </w:rPr>
        <w:t>)</w:t>
      </w:r>
      <w:r w:rsidRPr="008F2AA7">
        <w:rPr>
          <w:sz w:val="28"/>
          <w:szCs w:val="28"/>
        </w:rPr>
        <w:t xml:space="preserve"> по местны</w:t>
      </w:r>
      <w:r w:rsidR="00AF749D">
        <w:rPr>
          <w:sz w:val="28"/>
          <w:szCs w:val="28"/>
        </w:rPr>
        <w:t xml:space="preserve">м налогам согласно приложению к </w:t>
      </w:r>
      <w:r w:rsidRPr="008F2AA7">
        <w:rPr>
          <w:sz w:val="28"/>
          <w:szCs w:val="28"/>
        </w:rPr>
        <w:t>настоящему</w:t>
      </w:r>
      <w:r w:rsidR="00182FB2">
        <w:rPr>
          <w:sz w:val="28"/>
          <w:szCs w:val="28"/>
        </w:rPr>
        <w:t xml:space="preserve"> </w:t>
      </w:r>
      <w:r w:rsidRPr="008F2AA7">
        <w:rPr>
          <w:sz w:val="28"/>
          <w:szCs w:val="28"/>
        </w:rPr>
        <w:t>постановлению</w:t>
      </w:r>
      <w:r w:rsidR="00AF749D">
        <w:rPr>
          <w:sz w:val="28"/>
          <w:szCs w:val="28"/>
        </w:rPr>
        <w:t>.</w:t>
      </w:r>
      <w:r w:rsidR="00182FB2">
        <w:rPr>
          <w:sz w:val="28"/>
          <w:szCs w:val="28"/>
        </w:rPr>
        <w:t xml:space="preserve">  </w:t>
      </w:r>
      <w:r w:rsidR="00AF749D">
        <w:rPr>
          <w:sz w:val="28"/>
          <w:szCs w:val="28"/>
        </w:rPr>
        <w:t xml:space="preserve">   </w:t>
      </w:r>
      <w:r w:rsidRPr="00AF749D">
        <w:rPr>
          <w:color w:val="FFFFFF" w:themeColor="background1"/>
          <w:sz w:val="28"/>
          <w:szCs w:val="28"/>
        </w:rPr>
        <w:t>.</w:t>
      </w:r>
      <w:r w:rsidRPr="008F2AA7">
        <w:rPr>
          <w:sz w:val="28"/>
          <w:szCs w:val="28"/>
        </w:rPr>
        <w:br/>
      </w:r>
      <w:r w:rsidRPr="00AF749D">
        <w:rPr>
          <w:color w:val="FFFFFF" w:themeColor="background1"/>
          <w:sz w:val="28"/>
          <w:szCs w:val="28"/>
        </w:rPr>
        <w:t>.</w:t>
      </w:r>
      <w:r w:rsidRPr="008F2AA7">
        <w:rPr>
          <w:sz w:val="28"/>
          <w:szCs w:val="28"/>
        </w:rPr>
        <w:br/>
      </w:r>
      <w:r w:rsidR="0001794B">
        <w:rPr>
          <w:sz w:val="28"/>
          <w:szCs w:val="28"/>
        </w:rPr>
        <w:t>2</w:t>
      </w:r>
      <w:r w:rsidRPr="008F2AA7">
        <w:rPr>
          <w:sz w:val="28"/>
          <w:szCs w:val="28"/>
        </w:rPr>
        <w:t xml:space="preserve">. </w:t>
      </w:r>
      <w:proofErr w:type="gramStart"/>
      <w:r w:rsidRPr="008F2AA7">
        <w:rPr>
          <w:sz w:val="28"/>
          <w:szCs w:val="28"/>
        </w:rPr>
        <w:t>Контроль за</w:t>
      </w:r>
      <w:proofErr w:type="gramEnd"/>
      <w:r w:rsidRPr="008F2AA7">
        <w:rPr>
          <w:sz w:val="28"/>
          <w:szCs w:val="28"/>
        </w:rPr>
        <w:t xml:space="preserve"> исполнением настоящего постановлен</w:t>
      </w:r>
      <w:r w:rsidR="00197C9B">
        <w:rPr>
          <w:sz w:val="28"/>
          <w:szCs w:val="28"/>
        </w:rPr>
        <w:t xml:space="preserve">ия возложить на главу муниципального образования «Кирюшкинский сельсовет» Кириллова Андрея Федоровича. </w:t>
      </w:r>
    </w:p>
    <w:p w:rsidR="00E27ABD" w:rsidRDefault="00197C9B" w:rsidP="00E27ABD">
      <w:pPr>
        <w:pStyle w:val="a4"/>
        <w:jc w:val="both"/>
        <w:rPr>
          <w:sz w:val="28"/>
          <w:szCs w:val="28"/>
        </w:rPr>
      </w:pPr>
      <w:r>
        <w:rPr>
          <w:sz w:val="28"/>
          <w:szCs w:val="28"/>
        </w:rPr>
        <w:t xml:space="preserve">     </w:t>
      </w:r>
      <w:r w:rsidR="00E27ABD" w:rsidRPr="008F2AA7">
        <w:rPr>
          <w:sz w:val="28"/>
          <w:szCs w:val="28"/>
        </w:rPr>
        <w:br/>
      </w:r>
      <w:r w:rsidR="0001794B">
        <w:rPr>
          <w:sz w:val="28"/>
          <w:szCs w:val="28"/>
        </w:rPr>
        <w:t>3</w:t>
      </w:r>
      <w:r w:rsidR="00E27ABD" w:rsidRPr="008F2AA7">
        <w:rPr>
          <w:sz w:val="28"/>
          <w:szCs w:val="28"/>
        </w:rPr>
        <w:t xml:space="preserve">. </w:t>
      </w:r>
      <w:r w:rsidR="008F2AA7">
        <w:rPr>
          <w:sz w:val="28"/>
          <w:szCs w:val="28"/>
        </w:rPr>
        <w:t xml:space="preserve">Постановление вступает в силу </w:t>
      </w:r>
      <w:r w:rsidR="00AF749D">
        <w:rPr>
          <w:sz w:val="28"/>
          <w:szCs w:val="28"/>
        </w:rPr>
        <w:t>со дня его подписания</w:t>
      </w:r>
      <w:r w:rsidR="008F2AA7">
        <w:rPr>
          <w:sz w:val="28"/>
          <w:szCs w:val="28"/>
        </w:rPr>
        <w:t>.</w:t>
      </w:r>
    </w:p>
    <w:p w:rsidR="00197C9B" w:rsidRDefault="00197C9B" w:rsidP="00E27ABD">
      <w:pPr>
        <w:pStyle w:val="a4"/>
        <w:jc w:val="both"/>
        <w:rPr>
          <w:sz w:val="28"/>
          <w:szCs w:val="28"/>
        </w:rPr>
      </w:pPr>
    </w:p>
    <w:p w:rsidR="00E27ABD" w:rsidRPr="008F2AA7" w:rsidRDefault="00E27ABD" w:rsidP="00E27ABD">
      <w:pPr>
        <w:pStyle w:val="a4"/>
        <w:jc w:val="both"/>
        <w:rPr>
          <w:sz w:val="28"/>
          <w:szCs w:val="28"/>
        </w:rPr>
      </w:pPr>
      <w:r w:rsidRPr="008F2AA7">
        <w:rPr>
          <w:sz w:val="28"/>
          <w:szCs w:val="28"/>
        </w:rPr>
        <w:t>Глава муниципального образования </w:t>
      </w:r>
      <w:r w:rsidR="00182FB2">
        <w:rPr>
          <w:sz w:val="28"/>
          <w:szCs w:val="28"/>
        </w:rPr>
        <w:t xml:space="preserve">            </w:t>
      </w:r>
      <w:r w:rsidR="007F082B">
        <w:rPr>
          <w:sz w:val="28"/>
          <w:szCs w:val="28"/>
        </w:rPr>
        <w:t xml:space="preserve">                   </w:t>
      </w:r>
      <w:r w:rsidR="00182FB2">
        <w:rPr>
          <w:sz w:val="28"/>
          <w:szCs w:val="28"/>
        </w:rPr>
        <w:t xml:space="preserve">                    А.Ф. Кириллов</w:t>
      </w:r>
    </w:p>
    <w:p w:rsidR="00E27ABD" w:rsidRDefault="00E27ABD" w:rsidP="00E27ABD">
      <w:pPr>
        <w:pStyle w:val="a4"/>
        <w:jc w:val="both"/>
      </w:pPr>
    </w:p>
    <w:p w:rsidR="00E27ABD" w:rsidRDefault="00E27ABD" w:rsidP="00E27ABD">
      <w:pPr>
        <w:pStyle w:val="a4"/>
        <w:jc w:val="both"/>
      </w:pPr>
    </w:p>
    <w:p w:rsidR="00E27ABD" w:rsidRDefault="00E27ABD" w:rsidP="00E27ABD">
      <w:pPr>
        <w:pStyle w:val="a4"/>
        <w:jc w:val="both"/>
      </w:pPr>
    </w:p>
    <w:p w:rsidR="00D164F2" w:rsidRDefault="00D164F2" w:rsidP="00750073">
      <w:pPr>
        <w:spacing w:after="0" w:line="240" w:lineRule="auto"/>
        <w:jc w:val="center"/>
        <w:rPr>
          <w:rFonts w:ascii="Times New Roman" w:eastAsia="Times New Roman" w:hAnsi="Times New Roman" w:cs="Times New Roman"/>
          <w:b/>
          <w:sz w:val="28"/>
          <w:szCs w:val="28"/>
        </w:rPr>
      </w:pPr>
    </w:p>
    <w:p w:rsidR="00D164F2" w:rsidRDefault="00D164F2" w:rsidP="00750073">
      <w:pPr>
        <w:spacing w:after="0" w:line="240" w:lineRule="auto"/>
        <w:jc w:val="center"/>
        <w:rPr>
          <w:rFonts w:ascii="Times New Roman" w:eastAsia="Times New Roman" w:hAnsi="Times New Roman" w:cs="Times New Roman"/>
          <w:b/>
          <w:sz w:val="28"/>
          <w:szCs w:val="28"/>
        </w:rPr>
      </w:pPr>
    </w:p>
    <w:p w:rsidR="00D164F2" w:rsidRDefault="00D164F2" w:rsidP="00750073">
      <w:pPr>
        <w:spacing w:after="0" w:line="240" w:lineRule="auto"/>
        <w:jc w:val="center"/>
        <w:rPr>
          <w:rFonts w:ascii="Times New Roman" w:eastAsia="Times New Roman" w:hAnsi="Times New Roman" w:cs="Times New Roman"/>
          <w:b/>
          <w:sz w:val="28"/>
          <w:szCs w:val="28"/>
        </w:rPr>
      </w:pPr>
    </w:p>
    <w:p w:rsidR="00D164F2" w:rsidRDefault="00D164F2" w:rsidP="00750073">
      <w:pPr>
        <w:spacing w:after="0" w:line="240" w:lineRule="auto"/>
        <w:jc w:val="center"/>
        <w:rPr>
          <w:rFonts w:ascii="Times New Roman" w:eastAsia="Times New Roman" w:hAnsi="Times New Roman" w:cs="Times New Roman"/>
          <w:b/>
          <w:sz w:val="28"/>
          <w:szCs w:val="28"/>
        </w:rPr>
      </w:pPr>
    </w:p>
    <w:p w:rsidR="00D164F2" w:rsidRDefault="00D164F2" w:rsidP="00750073">
      <w:pPr>
        <w:spacing w:after="0" w:line="240" w:lineRule="auto"/>
        <w:jc w:val="center"/>
        <w:rPr>
          <w:rFonts w:ascii="Times New Roman" w:eastAsia="Times New Roman" w:hAnsi="Times New Roman" w:cs="Times New Roman"/>
          <w:b/>
          <w:sz w:val="28"/>
          <w:szCs w:val="28"/>
        </w:rPr>
      </w:pPr>
    </w:p>
    <w:p w:rsidR="00E0748A" w:rsidRDefault="00E0748A" w:rsidP="003A47B0">
      <w:pPr>
        <w:spacing w:after="0" w:line="240" w:lineRule="auto"/>
        <w:jc w:val="right"/>
        <w:rPr>
          <w:rFonts w:ascii="Times New Roman" w:eastAsia="Times New Roman" w:hAnsi="Times New Roman" w:cs="Times New Roman"/>
          <w:sz w:val="24"/>
          <w:szCs w:val="24"/>
        </w:rPr>
      </w:pPr>
    </w:p>
    <w:p w:rsidR="00E0748A" w:rsidRDefault="00E0748A" w:rsidP="003A47B0">
      <w:pPr>
        <w:spacing w:after="0" w:line="240" w:lineRule="auto"/>
        <w:jc w:val="right"/>
        <w:rPr>
          <w:rFonts w:ascii="Times New Roman" w:eastAsia="Times New Roman" w:hAnsi="Times New Roman" w:cs="Times New Roman"/>
          <w:sz w:val="24"/>
          <w:szCs w:val="24"/>
        </w:rPr>
      </w:pPr>
    </w:p>
    <w:p w:rsidR="00E0748A" w:rsidRDefault="00E0748A" w:rsidP="003A47B0">
      <w:pPr>
        <w:spacing w:after="0" w:line="240" w:lineRule="auto"/>
        <w:jc w:val="right"/>
        <w:rPr>
          <w:rFonts w:ascii="Times New Roman" w:eastAsia="Times New Roman" w:hAnsi="Times New Roman" w:cs="Times New Roman"/>
          <w:sz w:val="24"/>
          <w:szCs w:val="24"/>
        </w:rPr>
      </w:pPr>
    </w:p>
    <w:p w:rsidR="00E0748A" w:rsidRDefault="00E0748A" w:rsidP="003A47B0">
      <w:pPr>
        <w:spacing w:after="0" w:line="240" w:lineRule="auto"/>
        <w:jc w:val="right"/>
        <w:rPr>
          <w:rFonts w:ascii="Times New Roman" w:eastAsia="Times New Roman" w:hAnsi="Times New Roman" w:cs="Times New Roman"/>
          <w:sz w:val="24"/>
          <w:szCs w:val="24"/>
        </w:rPr>
      </w:pPr>
    </w:p>
    <w:p w:rsidR="00E0748A" w:rsidRDefault="00E0748A" w:rsidP="003A47B0">
      <w:pPr>
        <w:spacing w:after="0" w:line="240" w:lineRule="auto"/>
        <w:jc w:val="right"/>
        <w:rPr>
          <w:rFonts w:ascii="Times New Roman" w:eastAsia="Times New Roman" w:hAnsi="Times New Roman" w:cs="Times New Roman"/>
          <w:sz w:val="24"/>
          <w:szCs w:val="24"/>
        </w:rPr>
      </w:pPr>
    </w:p>
    <w:p w:rsidR="00E0748A" w:rsidRDefault="00E0748A" w:rsidP="003A47B0">
      <w:pPr>
        <w:spacing w:after="0" w:line="240" w:lineRule="auto"/>
        <w:jc w:val="right"/>
        <w:rPr>
          <w:rFonts w:ascii="Times New Roman" w:eastAsia="Times New Roman" w:hAnsi="Times New Roman" w:cs="Times New Roman"/>
          <w:sz w:val="24"/>
          <w:szCs w:val="24"/>
        </w:rPr>
      </w:pPr>
    </w:p>
    <w:p w:rsidR="007F082B" w:rsidRDefault="007F082B" w:rsidP="003A47B0">
      <w:pPr>
        <w:spacing w:after="0" w:line="240" w:lineRule="auto"/>
        <w:jc w:val="right"/>
        <w:rPr>
          <w:rFonts w:ascii="Times New Roman" w:eastAsia="Times New Roman" w:hAnsi="Times New Roman" w:cs="Times New Roman"/>
          <w:sz w:val="24"/>
          <w:szCs w:val="24"/>
        </w:rPr>
      </w:pPr>
    </w:p>
    <w:p w:rsidR="007F082B" w:rsidRDefault="007F082B" w:rsidP="003A47B0">
      <w:pPr>
        <w:spacing w:after="0" w:line="240" w:lineRule="auto"/>
        <w:jc w:val="right"/>
        <w:rPr>
          <w:rFonts w:ascii="Times New Roman" w:eastAsia="Times New Roman" w:hAnsi="Times New Roman" w:cs="Times New Roman"/>
          <w:sz w:val="24"/>
          <w:szCs w:val="24"/>
        </w:rPr>
      </w:pPr>
    </w:p>
    <w:p w:rsidR="007F082B" w:rsidRDefault="007F082B" w:rsidP="003A47B0">
      <w:pPr>
        <w:spacing w:after="0" w:line="240" w:lineRule="auto"/>
        <w:jc w:val="right"/>
        <w:rPr>
          <w:rFonts w:ascii="Times New Roman" w:eastAsia="Times New Roman" w:hAnsi="Times New Roman" w:cs="Times New Roman"/>
          <w:sz w:val="24"/>
          <w:szCs w:val="24"/>
        </w:rPr>
      </w:pPr>
    </w:p>
    <w:p w:rsidR="003A47B0" w:rsidRDefault="004461B1" w:rsidP="003A47B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A47B0" w:rsidRPr="00AF749D">
        <w:rPr>
          <w:rFonts w:ascii="Times New Roman" w:eastAsia="Times New Roman" w:hAnsi="Times New Roman" w:cs="Times New Roman"/>
          <w:sz w:val="24"/>
          <w:szCs w:val="24"/>
        </w:rPr>
        <w:t>риложение</w:t>
      </w:r>
    </w:p>
    <w:p w:rsidR="003A47B0" w:rsidRDefault="003A47B0" w:rsidP="003A47B0">
      <w:pPr>
        <w:spacing w:after="0" w:line="240" w:lineRule="auto"/>
        <w:jc w:val="right"/>
        <w:rPr>
          <w:rFonts w:ascii="Times New Roman" w:eastAsia="Times New Roman" w:hAnsi="Times New Roman" w:cs="Times New Roman"/>
          <w:sz w:val="24"/>
          <w:szCs w:val="24"/>
        </w:rPr>
      </w:pPr>
      <w:r w:rsidRPr="00AF749D">
        <w:rPr>
          <w:rFonts w:ascii="Times New Roman" w:eastAsia="Times New Roman" w:hAnsi="Times New Roman" w:cs="Times New Roman"/>
          <w:sz w:val="24"/>
          <w:szCs w:val="24"/>
        </w:rPr>
        <w:t xml:space="preserve"> к постановлению</w:t>
      </w:r>
      <w:r>
        <w:rPr>
          <w:rFonts w:ascii="Times New Roman" w:eastAsia="Times New Roman" w:hAnsi="Times New Roman" w:cs="Times New Roman"/>
          <w:sz w:val="24"/>
          <w:szCs w:val="24"/>
        </w:rPr>
        <w:t xml:space="preserve"> администрации</w:t>
      </w:r>
    </w:p>
    <w:p w:rsidR="003A47B0" w:rsidRDefault="004461B1" w:rsidP="003A47B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МО «Кирюшкинский сельсовет»</w:t>
      </w:r>
    </w:p>
    <w:p w:rsidR="00E27ABD" w:rsidRDefault="005F07F3" w:rsidP="003A47B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A47B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27.09.2017 г. </w:t>
      </w:r>
      <w:r w:rsidR="003A47B0">
        <w:rPr>
          <w:rFonts w:ascii="Times New Roman" w:eastAsia="Times New Roman" w:hAnsi="Times New Roman" w:cs="Times New Roman"/>
          <w:sz w:val="24"/>
          <w:szCs w:val="24"/>
        </w:rPr>
        <w:t>№</w:t>
      </w:r>
      <w:r>
        <w:rPr>
          <w:rFonts w:ascii="Times New Roman" w:eastAsia="Times New Roman" w:hAnsi="Times New Roman" w:cs="Times New Roman"/>
          <w:sz w:val="24"/>
          <w:szCs w:val="24"/>
        </w:rPr>
        <w:t>27-п</w:t>
      </w:r>
      <w:bookmarkStart w:id="0" w:name="_GoBack"/>
      <w:bookmarkEnd w:id="0"/>
    </w:p>
    <w:p w:rsidR="003A47B0" w:rsidRDefault="003A47B0" w:rsidP="003A47B0">
      <w:pPr>
        <w:spacing w:after="0" w:line="240" w:lineRule="auto"/>
        <w:jc w:val="right"/>
        <w:rPr>
          <w:rFonts w:ascii="Times New Roman" w:eastAsia="Times New Roman" w:hAnsi="Times New Roman" w:cs="Times New Roman"/>
          <w:b/>
          <w:sz w:val="28"/>
          <w:szCs w:val="28"/>
        </w:rPr>
      </w:pPr>
    </w:p>
    <w:p w:rsidR="00750073" w:rsidRPr="00017F46" w:rsidRDefault="00AE5752" w:rsidP="00750073">
      <w:pPr>
        <w:spacing w:after="0" w:line="240" w:lineRule="auto"/>
        <w:jc w:val="center"/>
        <w:rPr>
          <w:rFonts w:ascii="Times New Roman" w:eastAsia="Times New Roman" w:hAnsi="Times New Roman" w:cs="Times New Roman"/>
          <w:b/>
          <w:sz w:val="28"/>
          <w:szCs w:val="28"/>
        </w:rPr>
      </w:pPr>
      <w:r w:rsidRPr="00017F46">
        <w:rPr>
          <w:rFonts w:ascii="Times New Roman" w:eastAsia="Times New Roman" w:hAnsi="Times New Roman" w:cs="Times New Roman"/>
          <w:b/>
          <w:sz w:val="28"/>
          <w:szCs w:val="28"/>
        </w:rPr>
        <w:t xml:space="preserve">ПОРЯДОК </w:t>
      </w:r>
      <w:r w:rsidR="000546F8" w:rsidRPr="00017F46">
        <w:rPr>
          <w:rFonts w:ascii="Times New Roman" w:eastAsia="Times New Roman" w:hAnsi="Times New Roman" w:cs="Times New Roman"/>
          <w:b/>
          <w:sz w:val="28"/>
          <w:szCs w:val="28"/>
        </w:rPr>
        <w:t xml:space="preserve">И МЕТОДИКА </w:t>
      </w:r>
      <w:r w:rsidRPr="00017F46">
        <w:rPr>
          <w:rFonts w:ascii="Times New Roman" w:eastAsia="Times New Roman" w:hAnsi="Times New Roman" w:cs="Times New Roman"/>
          <w:b/>
          <w:sz w:val="28"/>
          <w:szCs w:val="28"/>
        </w:rPr>
        <w:t>ОЦЕНКИ ЭФФЕКТИВНОСТИ НАЛОГОВЫХ ЛЬГОТ</w:t>
      </w:r>
      <w:r w:rsidR="00031423">
        <w:rPr>
          <w:rFonts w:ascii="Times New Roman" w:eastAsia="Times New Roman" w:hAnsi="Times New Roman" w:cs="Times New Roman"/>
          <w:b/>
          <w:sz w:val="28"/>
          <w:szCs w:val="28"/>
        </w:rPr>
        <w:t xml:space="preserve"> (ПОНИЖЕННЫХ СТАВОК</w:t>
      </w:r>
      <w:r w:rsidR="000546F8" w:rsidRPr="00017F46">
        <w:rPr>
          <w:rFonts w:ascii="Times New Roman" w:eastAsia="Times New Roman" w:hAnsi="Times New Roman" w:cs="Times New Roman"/>
          <w:b/>
          <w:sz w:val="28"/>
          <w:szCs w:val="28"/>
        </w:rPr>
        <w:t>)</w:t>
      </w:r>
      <w:r w:rsidRPr="00017F46">
        <w:rPr>
          <w:rFonts w:ascii="Times New Roman" w:eastAsia="Times New Roman" w:hAnsi="Times New Roman" w:cs="Times New Roman"/>
          <w:b/>
          <w:sz w:val="28"/>
          <w:szCs w:val="28"/>
        </w:rPr>
        <w:t xml:space="preserve"> ПО МЕСТНЫМ НАЛОГАМ</w:t>
      </w:r>
    </w:p>
    <w:p w:rsidR="00B923CF" w:rsidRDefault="00B923CF" w:rsidP="00AE5752">
      <w:pPr>
        <w:spacing w:after="0" w:line="240" w:lineRule="auto"/>
        <w:rPr>
          <w:rFonts w:ascii="Times New Roman" w:eastAsia="Times New Roman" w:hAnsi="Times New Roman" w:cs="Times New Roman"/>
          <w:sz w:val="28"/>
          <w:szCs w:val="28"/>
        </w:rPr>
      </w:pPr>
    </w:p>
    <w:p w:rsidR="000546F8" w:rsidRPr="003B4F33" w:rsidRDefault="00B923CF" w:rsidP="000314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Настоящий Порядок определяет методику оценки эффективности налоговых льгот (пониженных ставок) </w:t>
      </w:r>
      <w:r w:rsidR="003B4F33">
        <w:rPr>
          <w:rFonts w:ascii="Times New Roman" w:eastAsia="Times New Roman" w:hAnsi="Times New Roman" w:cs="Times New Roman"/>
          <w:sz w:val="28"/>
          <w:szCs w:val="28"/>
        </w:rPr>
        <w:t>по местным налогам.</w:t>
      </w:r>
    </w:p>
    <w:p w:rsidR="00750073" w:rsidRPr="00017F46" w:rsidRDefault="00AE5752" w:rsidP="000546F8">
      <w:pPr>
        <w:spacing w:after="0" w:line="240" w:lineRule="auto"/>
        <w:jc w:val="both"/>
        <w:rPr>
          <w:rFonts w:ascii="Times New Roman" w:eastAsia="Times New Roman" w:hAnsi="Times New Roman" w:cs="Times New Roman"/>
          <w:i/>
          <w:sz w:val="28"/>
          <w:szCs w:val="28"/>
        </w:rPr>
      </w:pPr>
      <w:r w:rsidRPr="00017F46">
        <w:rPr>
          <w:rFonts w:ascii="Times New Roman" w:eastAsia="Times New Roman" w:hAnsi="Times New Roman" w:cs="Times New Roman"/>
          <w:i/>
          <w:sz w:val="28"/>
          <w:szCs w:val="28"/>
        </w:rPr>
        <w:t>I. Общие положения</w:t>
      </w:r>
    </w:p>
    <w:p w:rsidR="003B4F33" w:rsidRPr="003B4F33" w:rsidRDefault="003B4F33" w:rsidP="000546F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1</w:t>
      </w:r>
      <w:r w:rsidRPr="003B4F33">
        <w:rPr>
          <w:rFonts w:ascii="Times New Roman" w:hAnsi="Times New Roman" w:cs="Times New Roman"/>
          <w:sz w:val="28"/>
          <w:szCs w:val="28"/>
        </w:rPr>
        <w:t xml:space="preserve">. Для расчетов, осуществляемых при оценке эффективности предоставляемых налоговых льгот, могут использоваться данные статистической, налоговой, финансовой отчетности, предоставленной получателями налоговых льгот, а также информация территориальных органов Федеральной налоговой службы.                        </w:t>
      </w:r>
    </w:p>
    <w:p w:rsidR="00750073" w:rsidRPr="00017F46" w:rsidRDefault="003B4F33" w:rsidP="000546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E5752" w:rsidRPr="00017F46">
        <w:rPr>
          <w:rFonts w:ascii="Times New Roman" w:eastAsia="Times New Roman" w:hAnsi="Times New Roman" w:cs="Times New Roman"/>
          <w:sz w:val="28"/>
          <w:szCs w:val="28"/>
        </w:rPr>
        <w:t xml:space="preserve">. Порядок оценки эффективности налоговых льгот </w:t>
      </w:r>
      <w:r w:rsidR="000546F8" w:rsidRPr="00017F46">
        <w:rPr>
          <w:rFonts w:ascii="Times New Roman" w:eastAsia="Times New Roman" w:hAnsi="Times New Roman" w:cs="Times New Roman"/>
          <w:sz w:val="28"/>
          <w:szCs w:val="28"/>
        </w:rPr>
        <w:t xml:space="preserve">(пониженных ставок) </w:t>
      </w:r>
      <w:r w:rsidR="00AE5752" w:rsidRPr="00017F46">
        <w:rPr>
          <w:rFonts w:ascii="Times New Roman" w:eastAsia="Times New Roman" w:hAnsi="Times New Roman" w:cs="Times New Roman"/>
          <w:sz w:val="28"/>
          <w:szCs w:val="28"/>
        </w:rPr>
        <w:t xml:space="preserve">по местным налогам (далее - Порядок) разработан в соответствии с Бюджетным кодексом Российской Федерации, Налоговым кодексом Российской Федерации. </w:t>
      </w:r>
    </w:p>
    <w:p w:rsidR="00750073" w:rsidRPr="00017F46" w:rsidRDefault="003B4F33" w:rsidP="000546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E5752" w:rsidRPr="00017F46">
        <w:rPr>
          <w:rFonts w:ascii="Times New Roman" w:eastAsia="Times New Roman" w:hAnsi="Times New Roman" w:cs="Times New Roman"/>
          <w:sz w:val="28"/>
          <w:szCs w:val="28"/>
        </w:rPr>
        <w:t xml:space="preserve">. Настоящий Порядок определяет объекты предстоящей оценки эффективности налоговых льгот по местным налогам, условия предоставления налоговых льгот, последовательность действий при проведении оценки эффективности предоставления налоговых льгот, требования к применению полученных результатов оценки. Применение настоящего Порядка позволяет обеспечить регулярную оценку планируемых и фактических результатов предоставления налоговых льгот на территории муниципального образования </w:t>
      </w:r>
      <w:r w:rsidR="004461B1">
        <w:rPr>
          <w:rFonts w:ascii="Times New Roman" w:eastAsia="Times New Roman" w:hAnsi="Times New Roman" w:cs="Times New Roman"/>
          <w:sz w:val="28"/>
          <w:szCs w:val="28"/>
        </w:rPr>
        <w:t>«Кирюшкинский сельсовет»</w:t>
      </w:r>
      <w:r w:rsidR="000546F8" w:rsidRPr="00017F46">
        <w:rPr>
          <w:rFonts w:ascii="Times New Roman" w:eastAsia="Times New Roman" w:hAnsi="Times New Roman" w:cs="Times New Roman"/>
          <w:sz w:val="28"/>
          <w:szCs w:val="28"/>
        </w:rPr>
        <w:t>.</w:t>
      </w:r>
    </w:p>
    <w:p w:rsidR="00750073" w:rsidRPr="00017F46" w:rsidRDefault="003B4F33" w:rsidP="000546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E5752" w:rsidRPr="00017F46">
        <w:rPr>
          <w:rFonts w:ascii="Times New Roman" w:eastAsia="Times New Roman" w:hAnsi="Times New Roman" w:cs="Times New Roman"/>
          <w:sz w:val="28"/>
          <w:szCs w:val="28"/>
        </w:rPr>
        <w:t>. Оценка бюджетной и социальной эффективности налоговых льгот</w:t>
      </w:r>
      <w:r w:rsidR="004461B1">
        <w:rPr>
          <w:rFonts w:ascii="Times New Roman" w:eastAsia="Times New Roman" w:hAnsi="Times New Roman" w:cs="Times New Roman"/>
          <w:sz w:val="28"/>
          <w:szCs w:val="28"/>
        </w:rPr>
        <w:t xml:space="preserve"> </w:t>
      </w:r>
      <w:r w:rsidR="00031423">
        <w:rPr>
          <w:rFonts w:ascii="Times New Roman" w:eastAsia="Times New Roman" w:hAnsi="Times New Roman" w:cs="Times New Roman"/>
          <w:sz w:val="28"/>
          <w:szCs w:val="28"/>
        </w:rPr>
        <w:t>(пониженных ставок</w:t>
      </w:r>
      <w:r w:rsidR="0040192A" w:rsidRPr="00017F46">
        <w:rPr>
          <w:rFonts w:ascii="Times New Roman" w:eastAsia="Times New Roman" w:hAnsi="Times New Roman" w:cs="Times New Roman"/>
          <w:sz w:val="28"/>
          <w:szCs w:val="28"/>
        </w:rPr>
        <w:t>)</w:t>
      </w:r>
      <w:r w:rsidR="00AE5752" w:rsidRPr="00017F46">
        <w:rPr>
          <w:rFonts w:ascii="Times New Roman" w:eastAsia="Times New Roman" w:hAnsi="Times New Roman" w:cs="Times New Roman"/>
          <w:sz w:val="28"/>
          <w:szCs w:val="28"/>
        </w:rPr>
        <w:t xml:space="preserve"> по местным налогам, предоставляемых (планируемых к предоставлению) решениями Совета депутатов</w:t>
      </w:r>
      <w:r w:rsidR="004461B1">
        <w:rPr>
          <w:rFonts w:ascii="Times New Roman" w:eastAsia="Times New Roman" w:hAnsi="Times New Roman" w:cs="Times New Roman"/>
          <w:sz w:val="28"/>
          <w:szCs w:val="28"/>
        </w:rPr>
        <w:t xml:space="preserve"> Кирюшкинского сельсовета</w:t>
      </w:r>
      <w:r w:rsidR="00AE5752" w:rsidRPr="00017F46">
        <w:rPr>
          <w:rFonts w:ascii="Times New Roman" w:eastAsia="Times New Roman" w:hAnsi="Times New Roman" w:cs="Times New Roman"/>
          <w:sz w:val="28"/>
          <w:szCs w:val="28"/>
        </w:rPr>
        <w:t xml:space="preserve"> (далее - налоговые льготы) производится в целях оценки недополученных доходов бюджета </w:t>
      </w:r>
      <w:r w:rsidR="000546F8" w:rsidRPr="00017F46">
        <w:rPr>
          <w:rFonts w:ascii="Times New Roman" w:eastAsia="Times New Roman" w:hAnsi="Times New Roman" w:cs="Times New Roman"/>
          <w:sz w:val="28"/>
          <w:szCs w:val="28"/>
        </w:rPr>
        <w:t>муниципального образования</w:t>
      </w:r>
      <w:r w:rsidR="004461B1">
        <w:rPr>
          <w:rFonts w:ascii="Times New Roman" w:eastAsia="Times New Roman" w:hAnsi="Times New Roman" w:cs="Times New Roman"/>
          <w:sz w:val="28"/>
          <w:szCs w:val="28"/>
        </w:rPr>
        <w:t xml:space="preserve"> «Кирюшкинский сельсовет» </w:t>
      </w:r>
      <w:r w:rsidR="00AE5752" w:rsidRPr="00017F46">
        <w:rPr>
          <w:rFonts w:ascii="Times New Roman" w:eastAsia="Times New Roman" w:hAnsi="Times New Roman" w:cs="Times New Roman"/>
          <w:sz w:val="28"/>
          <w:szCs w:val="28"/>
        </w:rPr>
        <w:t xml:space="preserve">от предоставления налоговых льгот и сокращения потерь бюджета, связанных с предоставлением льгот по местным налогам. Проведение оценки должно способствовать оптимизации перечня действующих налоговых льгот и обеспечению оптимального выбора объектов для предоставления поддержки в форме налоговых льгот. </w:t>
      </w:r>
    </w:p>
    <w:p w:rsidR="000546F8" w:rsidRPr="00017F46" w:rsidRDefault="003B4F33" w:rsidP="000546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E5752" w:rsidRPr="00017F46">
        <w:rPr>
          <w:rFonts w:ascii="Times New Roman" w:eastAsia="Times New Roman" w:hAnsi="Times New Roman" w:cs="Times New Roman"/>
          <w:sz w:val="28"/>
          <w:szCs w:val="28"/>
        </w:rPr>
        <w:t xml:space="preserve">. Оценке подлежит эффективность от предоставления местных налоговых льгот как действующих, так и планируемых к введению. </w:t>
      </w:r>
      <w:proofErr w:type="gramStart"/>
      <w:r w:rsidR="00AE5752" w:rsidRPr="00017F46">
        <w:rPr>
          <w:rFonts w:ascii="Times New Roman" w:eastAsia="Times New Roman" w:hAnsi="Times New Roman" w:cs="Times New Roman"/>
          <w:sz w:val="28"/>
          <w:szCs w:val="28"/>
        </w:rPr>
        <w:t xml:space="preserve">Объектом оценки эффективности предоставленных и планируемых к предоставлению налоговых льгот являются суммарные денежные поступления от предоставленных или планируемых к введению на территории </w:t>
      </w:r>
      <w:r w:rsidR="000546F8" w:rsidRPr="00017F46">
        <w:rPr>
          <w:rFonts w:ascii="Times New Roman" w:eastAsia="Times New Roman" w:hAnsi="Times New Roman" w:cs="Times New Roman"/>
          <w:sz w:val="28"/>
          <w:szCs w:val="28"/>
        </w:rPr>
        <w:t>муници</w:t>
      </w:r>
      <w:r w:rsidR="004461B1">
        <w:rPr>
          <w:rFonts w:ascii="Times New Roman" w:eastAsia="Times New Roman" w:hAnsi="Times New Roman" w:cs="Times New Roman"/>
          <w:sz w:val="28"/>
          <w:szCs w:val="28"/>
        </w:rPr>
        <w:t xml:space="preserve">пального образования «Кирюшкинский сельсовет» </w:t>
      </w:r>
      <w:r w:rsidR="00AE5752" w:rsidRPr="00017F46">
        <w:rPr>
          <w:rFonts w:ascii="Times New Roman" w:eastAsia="Times New Roman" w:hAnsi="Times New Roman" w:cs="Times New Roman"/>
          <w:sz w:val="28"/>
          <w:szCs w:val="28"/>
        </w:rPr>
        <w:t>льгот (в том числе льгот в виде применения пониженной ставки налога).</w:t>
      </w:r>
      <w:proofErr w:type="gramEnd"/>
      <w:r w:rsidR="00AE5752" w:rsidRPr="00017F46">
        <w:rPr>
          <w:rFonts w:ascii="Times New Roman" w:eastAsia="Times New Roman" w:hAnsi="Times New Roman" w:cs="Times New Roman"/>
          <w:sz w:val="28"/>
          <w:szCs w:val="28"/>
        </w:rPr>
        <w:t xml:space="preserve"> В качестве эффекта от предоставления налоговых льгот, используемого при расчете бюджетной эффективности, рассматривается прирост налоговых поступлений в бюджет</w:t>
      </w:r>
      <w:r w:rsidR="007F082B">
        <w:rPr>
          <w:rFonts w:ascii="Times New Roman" w:eastAsia="Times New Roman" w:hAnsi="Times New Roman" w:cs="Times New Roman"/>
          <w:sz w:val="28"/>
          <w:szCs w:val="28"/>
        </w:rPr>
        <w:t xml:space="preserve"> </w:t>
      </w:r>
      <w:r w:rsidR="000546F8" w:rsidRPr="00017F46">
        <w:rPr>
          <w:rFonts w:ascii="Times New Roman" w:eastAsia="Times New Roman" w:hAnsi="Times New Roman" w:cs="Times New Roman"/>
          <w:sz w:val="28"/>
          <w:szCs w:val="28"/>
        </w:rPr>
        <w:t>муниципального образования</w:t>
      </w:r>
      <w:r w:rsidR="007F082B">
        <w:rPr>
          <w:rFonts w:ascii="Times New Roman" w:eastAsia="Times New Roman" w:hAnsi="Times New Roman" w:cs="Times New Roman"/>
          <w:sz w:val="28"/>
          <w:szCs w:val="28"/>
        </w:rPr>
        <w:t xml:space="preserve"> Кирюшкинский сельсовет</w:t>
      </w:r>
      <w:r w:rsidR="00AE5752" w:rsidRPr="00017F46">
        <w:rPr>
          <w:rFonts w:ascii="Times New Roman" w:eastAsia="Times New Roman" w:hAnsi="Times New Roman" w:cs="Times New Roman"/>
          <w:sz w:val="28"/>
          <w:szCs w:val="28"/>
        </w:rPr>
        <w:t xml:space="preserve">, связанный с предоставлением налоговой льготы, экономия средств бюджета </w:t>
      </w:r>
      <w:r w:rsidR="000546F8" w:rsidRPr="00017F46">
        <w:rPr>
          <w:rFonts w:ascii="Times New Roman" w:eastAsia="Times New Roman" w:hAnsi="Times New Roman" w:cs="Times New Roman"/>
          <w:sz w:val="28"/>
          <w:szCs w:val="28"/>
        </w:rPr>
        <w:t>муниципального образования</w:t>
      </w:r>
      <w:r w:rsidR="007F082B">
        <w:rPr>
          <w:rFonts w:ascii="Times New Roman" w:eastAsia="Times New Roman" w:hAnsi="Times New Roman" w:cs="Times New Roman"/>
          <w:sz w:val="28"/>
          <w:szCs w:val="28"/>
        </w:rPr>
        <w:t xml:space="preserve"> Кирюшкинский сельсовет</w:t>
      </w:r>
      <w:r w:rsidR="00AE5752" w:rsidRPr="00017F46">
        <w:rPr>
          <w:rFonts w:ascii="Times New Roman" w:eastAsia="Times New Roman" w:hAnsi="Times New Roman" w:cs="Times New Roman"/>
          <w:sz w:val="28"/>
          <w:szCs w:val="28"/>
        </w:rPr>
        <w:t xml:space="preserve">. В качестве эффекта от предоставления налоговых льгот, используемого при расчете социальной эффективности, рассматривается: </w:t>
      </w:r>
    </w:p>
    <w:p w:rsidR="000546F8"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повышение уровня жизни населения </w:t>
      </w:r>
      <w:r w:rsidR="000546F8" w:rsidRPr="00017F46">
        <w:rPr>
          <w:rFonts w:ascii="Times New Roman" w:eastAsia="Times New Roman" w:hAnsi="Times New Roman" w:cs="Times New Roman"/>
          <w:sz w:val="28"/>
          <w:szCs w:val="28"/>
        </w:rPr>
        <w:t>муниципального образования</w:t>
      </w:r>
      <w:r w:rsidR="00E0748A">
        <w:rPr>
          <w:rFonts w:ascii="Times New Roman" w:eastAsia="Times New Roman" w:hAnsi="Times New Roman" w:cs="Times New Roman"/>
          <w:sz w:val="28"/>
          <w:szCs w:val="28"/>
        </w:rPr>
        <w:t xml:space="preserve"> Кирюшкинский сельсовет</w:t>
      </w:r>
      <w:r w:rsidRPr="00017F46">
        <w:rPr>
          <w:rFonts w:ascii="Times New Roman" w:eastAsia="Times New Roman" w:hAnsi="Times New Roman" w:cs="Times New Roman"/>
          <w:sz w:val="28"/>
          <w:szCs w:val="28"/>
        </w:rPr>
        <w:t xml:space="preserve"> (в денежном выражении) в результате введения налоговых льгот;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увеличение денежных средств, расходуемых отдельными категориями налогоплательщиков на социально значимые для </w:t>
      </w:r>
      <w:r w:rsidR="000546F8" w:rsidRPr="00017F46">
        <w:rPr>
          <w:rFonts w:ascii="Times New Roman" w:eastAsia="Times New Roman" w:hAnsi="Times New Roman" w:cs="Times New Roman"/>
          <w:sz w:val="28"/>
          <w:szCs w:val="28"/>
        </w:rPr>
        <w:t>муниципального образования</w:t>
      </w:r>
      <w:r w:rsidR="00E0748A">
        <w:rPr>
          <w:rFonts w:ascii="Times New Roman" w:eastAsia="Times New Roman" w:hAnsi="Times New Roman" w:cs="Times New Roman"/>
          <w:sz w:val="28"/>
          <w:szCs w:val="28"/>
        </w:rPr>
        <w:t xml:space="preserve"> Кирюшкинский сельсовет </w:t>
      </w:r>
      <w:r w:rsidRPr="00017F46">
        <w:rPr>
          <w:rFonts w:ascii="Times New Roman" w:eastAsia="Times New Roman" w:hAnsi="Times New Roman" w:cs="Times New Roman"/>
          <w:sz w:val="28"/>
          <w:szCs w:val="28"/>
        </w:rPr>
        <w:t xml:space="preserve">цели в связи с предоставлением налоговых льгот. </w:t>
      </w:r>
    </w:p>
    <w:p w:rsidR="000546F8" w:rsidRPr="00017F46" w:rsidRDefault="003B4F33" w:rsidP="000546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E5752" w:rsidRPr="00017F46">
        <w:rPr>
          <w:rFonts w:ascii="Times New Roman" w:eastAsia="Times New Roman" w:hAnsi="Times New Roman" w:cs="Times New Roman"/>
          <w:sz w:val="28"/>
          <w:szCs w:val="28"/>
        </w:rPr>
        <w:t xml:space="preserve">. В настоящем Порядке используются следующие основные понятия и определения: </w:t>
      </w:r>
    </w:p>
    <w:p w:rsidR="000546F8" w:rsidRPr="00017F46" w:rsidRDefault="00AE5752" w:rsidP="000546F8">
      <w:pPr>
        <w:spacing w:after="0" w:line="240" w:lineRule="auto"/>
        <w:jc w:val="both"/>
        <w:rPr>
          <w:rFonts w:ascii="Times New Roman" w:eastAsia="Times New Roman" w:hAnsi="Times New Roman" w:cs="Times New Roman"/>
          <w:sz w:val="28"/>
          <w:szCs w:val="28"/>
        </w:rPr>
      </w:pPr>
      <w:r w:rsidRPr="002A5755">
        <w:rPr>
          <w:rFonts w:ascii="Times New Roman" w:eastAsia="Times New Roman" w:hAnsi="Times New Roman" w:cs="Times New Roman"/>
          <w:sz w:val="28"/>
          <w:szCs w:val="28"/>
        </w:rPr>
        <w:t>“налоговая льгота“</w:t>
      </w:r>
      <w:r w:rsidRPr="00017F46">
        <w:rPr>
          <w:rFonts w:ascii="Times New Roman" w:eastAsia="Times New Roman" w:hAnsi="Times New Roman" w:cs="Times New Roman"/>
          <w:sz w:val="28"/>
          <w:szCs w:val="28"/>
        </w:rPr>
        <w:t xml:space="preserve"> - 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 </w:t>
      </w:r>
    </w:p>
    <w:p w:rsidR="000546F8" w:rsidRPr="00017F46" w:rsidRDefault="00AE5752" w:rsidP="000546F8">
      <w:pPr>
        <w:spacing w:after="0" w:line="240" w:lineRule="auto"/>
        <w:jc w:val="both"/>
        <w:rPr>
          <w:rFonts w:ascii="Times New Roman" w:eastAsia="Times New Roman" w:hAnsi="Times New Roman" w:cs="Times New Roman"/>
          <w:sz w:val="28"/>
          <w:szCs w:val="28"/>
        </w:rPr>
      </w:pPr>
      <w:r w:rsidRPr="002A5755">
        <w:rPr>
          <w:rFonts w:ascii="Times New Roman" w:eastAsia="Times New Roman" w:hAnsi="Times New Roman" w:cs="Times New Roman"/>
          <w:sz w:val="28"/>
          <w:szCs w:val="28"/>
        </w:rPr>
        <w:t>“оценка эффективности“</w:t>
      </w:r>
      <w:r w:rsidRPr="00017F46">
        <w:rPr>
          <w:rFonts w:ascii="Times New Roman" w:eastAsia="Times New Roman" w:hAnsi="Times New Roman" w:cs="Times New Roman"/>
          <w:sz w:val="28"/>
          <w:szCs w:val="28"/>
        </w:rPr>
        <w:t>- процедура сопоставления результатов предоставления налоговых льгот отдельным категориям налогоплательщиков с учетом показателей бюджетной и социальной;</w:t>
      </w:r>
    </w:p>
    <w:p w:rsidR="0040192A" w:rsidRPr="002A5755" w:rsidRDefault="00AE5752" w:rsidP="000546F8">
      <w:pPr>
        <w:spacing w:after="0" w:line="240" w:lineRule="auto"/>
        <w:jc w:val="both"/>
        <w:rPr>
          <w:rFonts w:ascii="Times New Roman" w:eastAsia="Times New Roman" w:hAnsi="Times New Roman" w:cs="Times New Roman"/>
          <w:sz w:val="28"/>
          <w:szCs w:val="28"/>
        </w:rPr>
      </w:pPr>
      <w:r w:rsidRPr="002A5755">
        <w:rPr>
          <w:rFonts w:ascii="Times New Roman" w:eastAsia="Times New Roman" w:hAnsi="Times New Roman" w:cs="Times New Roman"/>
          <w:sz w:val="28"/>
          <w:szCs w:val="28"/>
        </w:rPr>
        <w:t xml:space="preserve"> “категория налогоплательщиков“ - группа налогоплательщиков, осуществляющих определенный вид деятельности</w:t>
      </w:r>
      <w:r w:rsidR="0040192A" w:rsidRPr="002A5755">
        <w:rPr>
          <w:rFonts w:ascii="Times New Roman" w:eastAsia="Times New Roman" w:hAnsi="Times New Roman" w:cs="Times New Roman"/>
          <w:sz w:val="28"/>
          <w:szCs w:val="28"/>
        </w:rPr>
        <w:t>;</w:t>
      </w:r>
    </w:p>
    <w:p w:rsidR="000546F8" w:rsidRPr="002A5755" w:rsidRDefault="00AE5752" w:rsidP="000546F8">
      <w:pPr>
        <w:spacing w:after="0" w:line="240" w:lineRule="auto"/>
        <w:jc w:val="both"/>
        <w:rPr>
          <w:rFonts w:ascii="Times New Roman" w:eastAsia="Times New Roman" w:hAnsi="Times New Roman" w:cs="Times New Roman"/>
          <w:sz w:val="28"/>
          <w:szCs w:val="28"/>
        </w:rPr>
      </w:pPr>
      <w:r w:rsidRPr="002A5755">
        <w:rPr>
          <w:rFonts w:ascii="Times New Roman" w:eastAsia="Times New Roman" w:hAnsi="Times New Roman" w:cs="Times New Roman"/>
          <w:sz w:val="28"/>
          <w:szCs w:val="28"/>
        </w:rPr>
        <w:t>“бюджетная эффективность“ - оценка результата хозяйственной деятельности категорий налогоплательщиков, которым предоставлены налоговые льготы с точки зрения влияния налоговых льгот на доходы и расходы бюджета</w:t>
      </w:r>
      <w:r w:rsidR="000546F8" w:rsidRPr="002A5755">
        <w:rPr>
          <w:rFonts w:ascii="Times New Roman" w:eastAsia="Times New Roman" w:hAnsi="Times New Roman" w:cs="Times New Roman"/>
          <w:sz w:val="28"/>
          <w:szCs w:val="28"/>
        </w:rPr>
        <w:t xml:space="preserve"> муниципального образования</w:t>
      </w:r>
      <w:r w:rsidR="00E0748A">
        <w:rPr>
          <w:rFonts w:ascii="Times New Roman" w:eastAsia="Times New Roman" w:hAnsi="Times New Roman" w:cs="Times New Roman"/>
          <w:sz w:val="28"/>
          <w:szCs w:val="28"/>
        </w:rPr>
        <w:t xml:space="preserve"> Кирюшкинский сельсовет</w:t>
      </w:r>
      <w:r w:rsidRPr="002A5755">
        <w:rPr>
          <w:rFonts w:ascii="Times New Roman" w:eastAsia="Times New Roman" w:hAnsi="Times New Roman" w:cs="Times New Roman"/>
          <w:sz w:val="28"/>
          <w:szCs w:val="28"/>
        </w:rPr>
        <w:t>;</w:t>
      </w:r>
    </w:p>
    <w:p w:rsidR="00983BCD" w:rsidRPr="00017F46" w:rsidRDefault="00AE5752" w:rsidP="000546F8">
      <w:pPr>
        <w:spacing w:after="0" w:line="240" w:lineRule="auto"/>
        <w:jc w:val="both"/>
        <w:rPr>
          <w:rFonts w:ascii="Times New Roman" w:eastAsia="Times New Roman" w:hAnsi="Times New Roman" w:cs="Times New Roman"/>
          <w:sz w:val="28"/>
          <w:szCs w:val="28"/>
        </w:rPr>
      </w:pPr>
      <w:r w:rsidRPr="002A5755">
        <w:rPr>
          <w:rFonts w:ascii="Times New Roman" w:eastAsia="Times New Roman" w:hAnsi="Times New Roman" w:cs="Times New Roman"/>
          <w:sz w:val="28"/>
          <w:szCs w:val="28"/>
        </w:rPr>
        <w:t xml:space="preserve"> “социальная эффективность“ - признак направленности налоговой льготы на достижение социальных</w:t>
      </w:r>
      <w:r w:rsidRPr="00017F46">
        <w:rPr>
          <w:rFonts w:ascii="Times New Roman" w:eastAsia="Times New Roman" w:hAnsi="Times New Roman" w:cs="Times New Roman"/>
          <w:sz w:val="28"/>
          <w:szCs w:val="28"/>
        </w:rPr>
        <w:t xml:space="preserve"> целей и задач; социальные последствия предоставления налоговых льгот, которые выражаются, в частности, в увеличении средств выделяемых на поддержку социально незащищенных категорий граждан, улучшении социально-экономической ситуации. </w:t>
      </w:r>
    </w:p>
    <w:p w:rsidR="003A47B0" w:rsidRPr="00017F46" w:rsidRDefault="00AE5752" w:rsidP="002A5755">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Иные понятия и определения используются в значениях, определяемых действующим законодательством Российской Федерации, </w:t>
      </w:r>
      <w:r w:rsidR="00983BCD" w:rsidRPr="00017F46">
        <w:rPr>
          <w:rFonts w:ascii="Times New Roman" w:eastAsia="Times New Roman" w:hAnsi="Times New Roman" w:cs="Times New Roman"/>
          <w:sz w:val="28"/>
          <w:szCs w:val="28"/>
        </w:rPr>
        <w:t>Оренбургской области</w:t>
      </w:r>
      <w:r w:rsidRPr="00017F46">
        <w:rPr>
          <w:rFonts w:ascii="Times New Roman" w:eastAsia="Times New Roman" w:hAnsi="Times New Roman" w:cs="Times New Roman"/>
          <w:sz w:val="28"/>
          <w:szCs w:val="28"/>
        </w:rPr>
        <w:t xml:space="preserve"> и нормативными правовыми актами органов местного самоуправления </w:t>
      </w:r>
      <w:r w:rsidR="003B4F33">
        <w:rPr>
          <w:rFonts w:ascii="Times New Roman" w:eastAsia="Times New Roman" w:hAnsi="Times New Roman" w:cs="Times New Roman"/>
          <w:sz w:val="28"/>
          <w:szCs w:val="28"/>
        </w:rPr>
        <w:t>Бугурусланского</w:t>
      </w:r>
      <w:r w:rsidR="00983BCD" w:rsidRPr="00017F46">
        <w:rPr>
          <w:rFonts w:ascii="Times New Roman" w:eastAsia="Times New Roman" w:hAnsi="Times New Roman" w:cs="Times New Roman"/>
          <w:sz w:val="28"/>
          <w:szCs w:val="28"/>
        </w:rPr>
        <w:t xml:space="preserve"> района</w:t>
      </w:r>
      <w:r w:rsidRPr="00017F46">
        <w:rPr>
          <w:rFonts w:ascii="Times New Roman" w:eastAsia="Times New Roman" w:hAnsi="Times New Roman" w:cs="Times New Roman"/>
          <w:sz w:val="28"/>
          <w:szCs w:val="28"/>
        </w:rPr>
        <w:t xml:space="preserve">. </w:t>
      </w:r>
    </w:p>
    <w:p w:rsidR="00750073" w:rsidRPr="00017F46" w:rsidRDefault="00AE5752" w:rsidP="000546F8">
      <w:pPr>
        <w:spacing w:after="0" w:line="240" w:lineRule="auto"/>
        <w:jc w:val="both"/>
        <w:rPr>
          <w:rFonts w:ascii="Times New Roman" w:eastAsia="Times New Roman" w:hAnsi="Times New Roman" w:cs="Times New Roman"/>
          <w:i/>
          <w:sz w:val="28"/>
          <w:szCs w:val="28"/>
        </w:rPr>
      </w:pPr>
      <w:r w:rsidRPr="00017F46">
        <w:rPr>
          <w:rFonts w:ascii="Times New Roman" w:eastAsia="Times New Roman" w:hAnsi="Times New Roman" w:cs="Times New Roman"/>
          <w:i/>
          <w:sz w:val="28"/>
          <w:szCs w:val="28"/>
        </w:rPr>
        <w:t xml:space="preserve">II. Основные принципы и цели установления налоговых льгот </w:t>
      </w:r>
    </w:p>
    <w:p w:rsidR="00983BCD"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2.1. Установление налоговых льгот осуществляется с соблюдением следующих основных принципов: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а) налоговые льготы устанавливаются в пределах полномочий органов местного самоуправления, установленных федеральным законодательством; б) налоговые льготы устанавливаются отдельны</w:t>
      </w:r>
      <w:r w:rsidR="00C25229">
        <w:rPr>
          <w:rFonts w:ascii="Times New Roman" w:eastAsia="Times New Roman" w:hAnsi="Times New Roman" w:cs="Times New Roman"/>
          <w:sz w:val="28"/>
          <w:szCs w:val="28"/>
        </w:rPr>
        <w:t>м категориям налогоплательщиков.</w:t>
      </w:r>
    </w:p>
    <w:p w:rsidR="00983BCD"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2.2. Основными целями предоставления налоговых льгот являются: </w:t>
      </w:r>
    </w:p>
    <w:p w:rsidR="00983BCD"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а) создание благоприятных экономических условий для жизнедеятельности населения; </w:t>
      </w:r>
    </w:p>
    <w:p w:rsidR="00983BCD"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б) оказание экономической поддержки учреждениям и организациям в решении приоритетных для </w:t>
      </w:r>
      <w:r w:rsidR="00983BCD" w:rsidRPr="00017F46">
        <w:rPr>
          <w:rFonts w:ascii="Times New Roman" w:eastAsia="Times New Roman" w:hAnsi="Times New Roman" w:cs="Times New Roman"/>
          <w:sz w:val="28"/>
          <w:szCs w:val="28"/>
        </w:rPr>
        <w:t>муниципального образования</w:t>
      </w:r>
      <w:r w:rsidR="00E0748A">
        <w:rPr>
          <w:rFonts w:ascii="Times New Roman" w:eastAsia="Times New Roman" w:hAnsi="Times New Roman" w:cs="Times New Roman"/>
          <w:sz w:val="28"/>
          <w:szCs w:val="28"/>
        </w:rPr>
        <w:t xml:space="preserve"> Кирюшкинский сельсовет </w:t>
      </w:r>
      <w:r w:rsidRPr="00017F46">
        <w:rPr>
          <w:rFonts w:ascii="Times New Roman" w:eastAsia="Times New Roman" w:hAnsi="Times New Roman" w:cs="Times New Roman"/>
          <w:sz w:val="28"/>
          <w:szCs w:val="28"/>
        </w:rPr>
        <w:t xml:space="preserve">социальных задач; </w:t>
      </w:r>
    </w:p>
    <w:p w:rsidR="00983BCD"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в) стимулирование использования финансовых ресурсов, направляемых на создание, расширение и обновление материально-технической </w:t>
      </w:r>
      <w:proofErr w:type="gramStart"/>
      <w:r w:rsidRPr="00017F46">
        <w:rPr>
          <w:rFonts w:ascii="Times New Roman" w:eastAsia="Times New Roman" w:hAnsi="Times New Roman" w:cs="Times New Roman"/>
          <w:sz w:val="28"/>
          <w:szCs w:val="28"/>
        </w:rPr>
        <w:t>базы</w:t>
      </w:r>
      <w:proofErr w:type="gramEnd"/>
      <w:r w:rsidRPr="00017F46">
        <w:rPr>
          <w:rFonts w:ascii="Times New Roman" w:eastAsia="Times New Roman" w:hAnsi="Times New Roman" w:cs="Times New Roman"/>
          <w:sz w:val="28"/>
          <w:szCs w:val="28"/>
        </w:rPr>
        <w:t xml:space="preserve"> и реализацию программ социально-экономического развития </w:t>
      </w:r>
      <w:r w:rsidR="00983BCD"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г) создание необходимых экономических условий для развития инвестиционной и инновационной деятельности на территории </w:t>
      </w:r>
      <w:r w:rsidR="00983BCD"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w:t>
      </w:r>
    </w:p>
    <w:p w:rsidR="00750073" w:rsidRPr="00017F46" w:rsidRDefault="00AE5752" w:rsidP="000546F8">
      <w:pPr>
        <w:spacing w:after="0" w:line="240" w:lineRule="auto"/>
        <w:jc w:val="both"/>
        <w:rPr>
          <w:rFonts w:ascii="Times New Roman" w:eastAsia="Times New Roman" w:hAnsi="Times New Roman" w:cs="Times New Roman"/>
          <w:i/>
          <w:sz w:val="28"/>
          <w:szCs w:val="28"/>
        </w:rPr>
      </w:pPr>
      <w:r w:rsidRPr="00017F46">
        <w:rPr>
          <w:rFonts w:ascii="Times New Roman" w:eastAsia="Times New Roman" w:hAnsi="Times New Roman" w:cs="Times New Roman"/>
          <w:i/>
          <w:sz w:val="28"/>
          <w:szCs w:val="28"/>
        </w:rPr>
        <w:t xml:space="preserve">III. Виды налоговых льгот и условия их предоставления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3.1. Налоговые льготы предоставляются налогоплательщикам на основании решений  Совета депутатов</w:t>
      </w:r>
      <w:r w:rsidR="00983BCD" w:rsidRPr="00017F46">
        <w:rPr>
          <w:rFonts w:ascii="Times New Roman" w:eastAsia="Times New Roman" w:hAnsi="Times New Roman" w:cs="Times New Roman"/>
          <w:sz w:val="28"/>
          <w:szCs w:val="28"/>
        </w:rPr>
        <w:t xml:space="preserve"> 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w:t>
      </w:r>
    </w:p>
    <w:p w:rsidR="00983BCD"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3.2. Налогоплательщикам могут устанавливаться следующие виды налоговых льгот: </w:t>
      </w:r>
    </w:p>
    <w:p w:rsidR="00983BCD"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а) изъятие из налогообложения отдельных элементов объекта налогообложения; </w:t>
      </w:r>
    </w:p>
    <w:p w:rsidR="00983BCD"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б) освобождение от уплаты налога (полное или частичное);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B923CF">
        <w:rPr>
          <w:rFonts w:ascii="Times New Roman" w:eastAsia="Times New Roman" w:hAnsi="Times New Roman" w:cs="Times New Roman"/>
          <w:sz w:val="28"/>
          <w:szCs w:val="28"/>
        </w:rPr>
        <w:t>в) установление пониженной налоговой ставки.</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3.3. Налоговые льготы предоставляются в пределах сумм, подлежащих зачислению в бюджет </w:t>
      </w:r>
      <w:r w:rsidR="00E0748A">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3.4. Налоговые льготы устанавливаются на срок не менее одного налогового периода по соответствующему налогу. </w:t>
      </w:r>
    </w:p>
    <w:p w:rsidR="00750073"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3.</w:t>
      </w:r>
      <w:r w:rsidR="00983BCD" w:rsidRPr="00017F46">
        <w:rPr>
          <w:rFonts w:ascii="Times New Roman" w:eastAsia="Times New Roman" w:hAnsi="Times New Roman" w:cs="Times New Roman"/>
          <w:sz w:val="28"/>
          <w:szCs w:val="28"/>
        </w:rPr>
        <w:t>5</w:t>
      </w:r>
      <w:r w:rsidRPr="00017F46">
        <w:rPr>
          <w:rFonts w:ascii="Times New Roman" w:eastAsia="Times New Roman" w:hAnsi="Times New Roman" w:cs="Times New Roman"/>
          <w:sz w:val="28"/>
          <w:szCs w:val="28"/>
        </w:rPr>
        <w:t>. В целях обеспечения эффективности предоставления налоговых льгот и их соответствия общественным интересам запрещается предоставление (пролонгация) налоговых льгот при низкой оценке бюджетной и социальной эффективности. При рассмотрении предложений о предоставлении (пролонгации) налоговых льгот в обязательном порядке проводится оценка эффективности налоговых льгот в соответствии с настоящим Порядком.</w:t>
      </w:r>
    </w:p>
    <w:p w:rsidR="003A47B0" w:rsidRPr="00017F46" w:rsidRDefault="003A47B0" w:rsidP="000546F8">
      <w:pPr>
        <w:spacing w:after="0" w:line="240" w:lineRule="auto"/>
        <w:jc w:val="both"/>
        <w:rPr>
          <w:rFonts w:ascii="Times New Roman" w:eastAsia="Times New Roman" w:hAnsi="Times New Roman" w:cs="Times New Roman"/>
          <w:sz w:val="28"/>
          <w:szCs w:val="28"/>
        </w:rPr>
      </w:pPr>
    </w:p>
    <w:p w:rsidR="00750073" w:rsidRDefault="00AE5752" w:rsidP="000546F8">
      <w:pPr>
        <w:spacing w:after="0" w:line="240" w:lineRule="auto"/>
        <w:jc w:val="both"/>
        <w:rPr>
          <w:rFonts w:ascii="Times New Roman" w:eastAsia="Times New Roman" w:hAnsi="Times New Roman" w:cs="Times New Roman"/>
          <w:i/>
          <w:sz w:val="28"/>
          <w:szCs w:val="28"/>
        </w:rPr>
      </w:pPr>
      <w:r w:rsidRPr="00017F46">
        <w:rPr>
          <w:rFonts w:ascii="Times New Roman" w:eastAsia="Times New Roman" w:hAnsi="Times New Roman" w:cs="Times New Roman"/>
          <w:i/>
          <w:sz w:val="28"/>
          <w:szCs w:val="28"/>
        </w:rPr>
        <w:t xml:space="preserve">IV. Инвентаризация предоставленных налоговых льгот </w:t>
      </w:r>
    </w:p>
    <w:p w:rsidR="003A47B0" w:rsidRPr="00017F46" w:rsidRDefault="003A47B0" w:rsidP="000546F8">
      <w:pPr>
        <w:spacing w:after="0" w:line="240" w:lineRule="auto"/>
        <w:jc w:val="both"/>
        <w:rPr>
          <w:rFonts w:ascii="Times New Roman" w:eastAsia="Times New Roman" w:hAnsi="Times New Roman" w:cs="Times New Roman"/>
          <w:i/>
          <w:sz w:val="28"/>
          <w:szCs w:val="28"/>
        </w:rPr>
      </w:pP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4.1 </w:t>
      </w:r>
      <w:r w:rsidR="00983BCD" w:rsidRPr="00017F46">
        <w:rPr>
          <w:rFonts w:ascii="Times New Roman" w:eastAsia="Times New Roman" w:hAnsi="Times New Roman" w:cs="Times New Roman"/>
          <w:sz w:val="28"/>
          <w:szCs w:val="28"/>
        </w:rPr>
        <w:t>Е</w:t>
      </w:r>
      <w:r w:rsidRPr="00017F46">
        <w:rPr>
          <w:rFonts w:ascii="Times New Roman" w:eastAsia="Times New Roman" w:hAnsi="Times New Roman" w:cs="Times New Roman"/>
          <w:sz w:val="28"/>
          <w:szCs w:val="28"/>
        </w:rPr>
        <w:t xml:space="preserve">жегодно в срок до </w:t>
      </w:r>
      <w:r w:rsidR="00983BCD" w:rsidRPr="00017F46">
        <w:rPr>
          <w:rFonts w:ascii="Times New Roman" w:eastAsia="Times New Roman" w:hAnsi="Times New Roman" w:cs="Times New Roman"/>
          <w:sz w:val="28"/>
          <w:szCs w:val="28"/>
        </w:rPr>
        <w:t>1</w:t>
      </w:r>
      <w:r w:rsidR="0040192A" w:rsidRPr="00017F46">
        <w:rPr>
          <w:rFonts w:ascii="Times New Roman" w:eastAsia="Times New Roman" w:hAnsi="Times New Roman" w:cs="Times New Roman"/>
          <w:sz w:val="28"/>
          <w:szCs w:val="28"/>
        </w:rPr>
        <w:t>сентября</w:t>
      </w:r>
      <w:r w:rsidRPr="00017F46">
        <w:rPr>
          <w:rFonts w:ascii="Times New Roman" w:eastAsia="Times New Roman" w:hAnsi="Times New Roman" w:cs="Times New Roman"/>
          <w:sz w:val="28"/>
          <w:szCs w:val="28"/>
        </w:rPr>
        <w:t xml:space="preserve"> производится инвентаризация налоговых льгот, предоставленных в соответствии с решениями Совета депутатов</w:t>
      </w:r>
      <w:r w:rsidR="00983BCD" w:rsidRPr="00017F46">
        <w:rPr>
          <w:rFonts w:ascii="Times New Roman" w:eastAsia="Times New Roman" w:hAnsi="Times New Roman" w:cs="Times New Roman"/>
          <w:sz w:val="28"/>
          <w:szCs w:val="28"/>
        </w:rPr>
        <w:t xml:space="preserve"> муниципального образования</w:t>
      </w:r>
      <w:r w:rsidR="00E0748A">
        <w:rPr>
          <w:rFonts w:ascii="Times New Roman" w:eastAsia="Times New Roman" w:hAnsi="Times New Roman" w:cs="Times New Roman"/>
          <w:sz w:val="28"/>
          <w:szCs w:val="28"/>
        </w:rPr>
        <w:t xml:space="preserve"> Кирюшкинский сельсовет</w:t>
      </w:r>
      <w:r w:rsidRPr="00017F46">
        <w:rPr>
          <w:rFonts w:ascii="Times New Roman" w:eastAsia="Times New Roman" w:hAnsi="Times New Roman" w:cs="Times New Roman"/>
          <w:sz w:val="28"/>
          <w:szCs w:val="28"/>
        </w:rPr>
        <w:t xml:space="preserve"> и расчет сводной оценки потерь (оценки недополученных доходов) бюджета </w:t>
      </w:r>
      <w:r w:rsidR="00983BCD"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от предоставления налоговой льготы. </w:t>
      </w:r>
    </w:p>
    <w:p w:rsidR="00B923CF"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4.2. По результатам инвентаризации составляется реестр предоставленных налоговых льгот (далее - реестр). Ведение реестра осуществляется по форме, приведенной в </w:t>
      </w:r>
      <w:r w:rsidRPr="00031423">
        <w:rPr>
          <w:rFonts w:ascii="Times New Roman" w:eastAsia="Times New Roman" w:hAnsi="Times New Roman" w:cs="Times New Roman"/>
          <w:sz w:val="28"/>
          <w:szCs w:val="28"/>
        </w:rPr>
        <w:t>приложении 1</w:t>
      </w:r>
      <w:r w:rsidRPr="00017F46">
        <w:rPr>
          <w:rFonts w:ascii="Times New Roman" w:eastAsia="Times New Roman" w:hAnsi="Times New Roman" w:cs="Times New Roman"/>
          <w:sz w:val="28"/>
          <w:szCs w:val="28"/>
        </w:rPr>
        <w:t xml:space="preserve"> к настоящему Порядку. При предоставлении новых налоговых льгот по местным налогам, отмене льгот или изменении содержания льготы в реестр вносятся соответствующие изменения.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4.3. Сводная оценка потерь (оценка недополученных доходов) бюджета </w:t>
      </w:r>
      <w:r w:rsidR="00FC5DC3"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от предоставления налоговой льготы, осуществляется по форме, приведенной в </w:t>
      </w:r>
      <w:r w:rsidRPr="00031423">
        <w:rPr>
          <w:rFonts w:ascii="Times New Roman" w:eastAsia="Times New Roman" w:hAnsi="Times New Roman" w:cs="Times New Roman"/>
          <w:sz w:val="28"/>
          <w:szCs w:val="28"/>
        </w:rPr>
        <w:t>приложении 2</w:t>
      </w:r>
      <w:r w:rsidRPr="00017F46">
        <w:rPr>
          <w:rFonts w:ascii="Times New Roman" w:eastAsia="Times New Roman" w:hAnsi="Times New Roman" w:cs="Times New Roman"/>
          <w:sz w:val="28"/>
          <w:szCs w:val="28"/>
        </w:rPr>
        <w:t xml:space="preserve"> к настоящему Порядку. </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4.3.1. В случае</w:t>
      </w:r>
      <w:proofErr w:type="gramStart"/>
      <w:r w:rsidRPr="00017F46">
        <w:rPr>
          <w:rFonts w:ascii="Times New Roman" w:eastAsia="Times New Roman" w:hAnsi="Times New Roman" w:cs="Times New Roman"/>
          <w:sz w:val="28"/>
          <w:szCs w:val="28"/>
        </w:rPr>
        <w:t>,</w:t>
      </w:r>
      <w:proofErr w:type="gramEnd"/>
      <w:r w:rsidRPr="00017F46">
        <w:rPr>
          <w:rFonts w:ascii="Times New Roman" w:eastAsia="Times New Roman" w:hAnsi="Times New Roman" w:cs="Times New Roman"/>
          <w:sz w:val="28"/>
          <w:szCs w:val="28"/>
        </w:rPr>
        <w:t xml:space="preserve"> если предоставление льготы заключается в освобождении от налогообложения части налоговой базы или полном (частичном) освобождении от уплаты налога, оценка потерь бюджета </w:t>
      </w:r>
      <w:r w:rsidR="00F57EA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00E0748A" w:rsidRPr="00017F46">
        <w:rPr>
          <w:rFonts w:ascii="Times New Roman" w:eastAsia="Times New Roman" w:hAnsi="Times New Roman" w:cs="Times New Roman"/>
          <w:sz w:val="28"/>
          <w:szCs w:val="28"/>
        </w:rPr>
        <w:t xml:space="preserve"> </w:t>
      </w:r>
      <w:r w:rsidRPr="00017F46">
        <w:rPr>
          <w:rFonts w:ascii="Times New Roman" w:eastAsia="Times New Roman" w:hAnsi="Times New Roman" w:cs="Times New Roman"/>
          <w:sz w:val="28"/>
          <w:szCs w:val="28"/>
        </w:rPr>
        <w:t>равны:</w:t>
      </w:r>
    </w:p>
    <w:p w:rsidR="00F57EA9" w:rsidRPr="00017F46" w:rsidRDefault="00AE5752" w:rsidP="00F57EA9">
      <w:pPr>
        <w:spacing w:after="0" w:line="240" w:lineRule="auto"/>
        <w:jc w:val="center"/>
        <w:rPr>
          <w:rFonts w:ascii="Times New Roman" w:eastAsia="Times New Roman" w:hAnsi="Times New Roman" w:cs="Times New Roman"/>
          <w:sz w:val="28"/>
          <w:szCs w:val="28"/>
        </w:rPr>
      </w:pPr>
      <w:proofErr w:type="spellStart"/>
      <w:r w:rsidRPr="00017F46">
        <w:rPr>
          <w:rFonts w:ascii="Times New Roman" w:eastAsia="Times New Roman" w:hAnsi="Times New Roman" w:cs="Times New Roman"/>
          <w:sz w:val="28"/>
          <w:szCs w:val="28"/>
        </w:rPr>
        <w:t>Спб</w:t>
      </w:r>
      <w:proofErr w:type="spellEnd"/>
      <w:r w:rsidRPr="00017F46">
        <w:rPr>
          <w:rFonts w:ascii="Times New Roman" w:eastAsia="Times New Roman" w:hAnsi="Times New Roman" w:cs="Times New Roman"/>
          <w:sz w:val="28"/>
          <w:szCs w:val="28"/>
        </w:rPr>
        <w:t xml:space="preserve"> = </w:t>
      </w:r>
      <w:proofErr w:type="spellStart"/>
      <w:r w:rsidRPr="00017F46">
        <w:rPr>
          <w:rFonts w:ascii="Times New Roman" w:eastAsia="Times New Roman" w:hAnsi="Times New Roman" w:cs="Times New Roman"/>
          <w:sz w:val="28"/>
          <w:szCs w:val="28"/>
        </w:rPr>
        <w:t>Сснб</w:t>
      </w:r>
      <w:proofErr w:type="spellEnd"/>
      <w:r w:rsidRPr="00017F46">
        <w:rPr>
          <w:rFonts w:ascii="Times New Roman" w:eastAsia="Times New Roman" w:hAnsi="Times New Roman" w:cs="Times New Roman"/>
          <w:sz w:val="28"/>
          <w:szCs w:val="28"/>
        </w:rPr>
        <w:t xml:space="preserve"> x НС,</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где </w:t>
      </w:r>
      <w:proofErr w:type="spellStart"/>
      <w:r w:rsidRPr="00017F46">
        <w:rPr>
          <w:rFonts w:ascii="Times New Roman" w:eastAsia="Times New Roman" w:hAnsi="Times New Roman" w:cs="Times New Roman"/>
          <w:sz w:val="28"/>
          <w:szCs w:val="28"/>
        </w:rPr>
        <w:t>Спб</w:t>
      </w:r>
      <w:proofErr w:type="spellEnd"/>
      <w:r w:rsidRPr="00017F46">
        <w:rPr>
          <w:rFonts w:ascii="Times New Roman" w:eastAsia="Times New Roman" w:hAnsi="Times New Roman" w:cs="Times New Roman"/>
          <w:sz w:val="28"/>
          <w:szCs w:val="28"/>
        </w:rPr>
        <w:t xml:space="preserve"> - сумма потерь бюджета </w:t>
      </w:r>
      <w:r w:rsidR="00F57EA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которые обусловлены предоставлением налоговых льгот;</w:t>
      </w:r>
    </w:p>
    <w:p w:rsidR="00F57EA9" w:rsidRPr="00017F46" w:rsidRDefault="00AE5752" w:rsidP="000546F8">
      <w:pPr>
        <w:spacing w:after="0" w:line="240" w:lineRule="auto"/>
        <w:jc w:val="both"/>
        <w:rPr>
          <w:rFonts w:ascii="Times New Roman" w:eastAsia="Times New Roman" w:hAnsi="Times New Roman" w:cs="Times New Roman"/>
          <w:sz w:val="28"/>
          <w:szCs w:val="28"/>
        </w:rPr>
      </w:pPr>
      <w:proofErr w:type="spellStart"/>
      <w:r w:rsidRPr="00017F46">
        <w:rPr>
          <w:rFonts w:ascii="Times New Roman" w:eastAsia="Times New Roman" w:hAnsi="Times New Roman" w:cs="Times New Roman"/>
          <w:sz w:val="28"/>
          <w:szCs w:val="28"/>
        </w:rPr>
        <w:t>Сснб</w:t>
      </w:r>
      <w:proofErr w:type="spellEnd"/>
      <w:r w:rsidRPr="00017F46">
        <w:rPr>
          <w:rFonts w:ascii="Times New Roman" w:eastAsia="Times New Roman" w:hAnsi="Times New Roman" w:cs="Times New Roman"/>
          <w:sz w:val="28"/>
          <w:szCs w:val="28"/>
        </w:rPr>
        <w:t xml:space="preserve"> - сумма (размер) сокращения налоговой базы по причине предоставления налоговых льгот (размер налоговой базы, исключенный из налогообложения); </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НС - действующая в период предоставления налоговых льгот налоговая ставка. </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Величина сокращения налоговой базы по причине предоставления налоговых льгот (размер налоговой базы, исключенный из налогообложения) (</w:t>
      </w:r>
      <w:proofErr w:type="spellStart"/>
      <w:r w:rsidRPr="00017F46">
        <w:rPr>
          <w:rFonts w:ascii="Times New Roman" w:eastAsia="Times New Roman" w:hAnsi="Times New Roman" w:cs="Times New Roman"/>
          <w:sz w:val="28"/>
          <w:szCs w:val="28"/>
        </w:rPr>
        <w:t>Сснб</w:t>
      </w:r>
      <w:proofErr w:type="spellEnd"/>
      <w:r w:rsidRPr="00017F46">
        <w:rPr>
          <w:rFonts w:ascii="Times New Roman" w:eastAsia="Times New Roman" w:hAnsi="Times New Roman" w:cs="Times New Roman"/>
          <w:sz w:val="28"/>
          <w:szCs w:val="28"/>
        </w:rPr>
        <w:t xml:space="preserve">) представляет собой: </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а) по земельному налогу - кадастровую стоимость земельных участков, освобождаемых от налогообложения или облагаемых </w:t>
      </w:r>
      <w:r w:rsidRPr="002A5755">
        <w:rPr>
          <w:rFonts w:ascii="Times New Roman" w:eastAsia="Times New Roman" w:hAnsi="Times New Roman" w:cs="Times New Roman"/>
          <w:sz w:val="28"/>
          <w:szCs w:val="28"/>
        </w:rPr>
        <w:t>по более низкой налоговой ставке;</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б) по налогу на имущество физических лиц </w:t>
      </w:r>
      <w:r w:rsidR="00F57EA9" w:rsidRPr="00017F46">
        <w:rPr>
          <w:rFonts w:ascii="Times New Roman" w:eastAsia="Times New Roman" w:hAnsi="Times New Roman" w:cs="Times New Roman"/>
          <w:sz w:val="28"/>
          <w:szCs w:val="28"/>
        </w:rPr>
        <w:t>–</w:t>
      </w:r>
      <w:r w:rsidRPr="00017F46">
        <w:rPr>
          <w:rFonts w:ascii="Times New Roman" w:eastAsia="Times New Roman" w:hAnsi="Times New Roman" w:cs="Times New Roman"/>
          <w:sz w:val="28"/>
          <w:szCs w:val="28"/>
        </w:rPr>
        <w:t xml:space="preserve"> инвентаризационну</w:t>
      </w:r>
      <w:proofErr w:type="gramStart"/>
      <w:r w:rsidRPr="00017F46">
        <w:rPr>
          <w:rFonts w:ascii="Times New Roman" w:eastAsia="Times New Roman" w:hAnsi="Times New Roman" w:cs="Times New Roman"/>
          <w:sz w:val="28"/>
          <w:szCs w:val="28"/>
        </w:rPr>
        <w:t>ю</w:t>
      </w:r>
      <w:r w:rsidR="00F57EA9" w:rsidRPr="00017F46">
        <w:rPr>
          <w:rFonts w:ascii="Times New Roman" w:eastAsia="Times New Roman" w:hAnsi="Times New Roman" w:cs="Times New Roman"/>
          <w:sz w:val="28"/>
          <w:szCs w:val="28"/>
        </w:rPr>
        <w:t>(</w:t>
      </w:r>
      <w:proofErr w:type="gramEnd"/>
      <w:r w:rsidR="00F57EA9" w:rsidRPr="00017F46">
        <w:rPr>
          <w:rFonts w:ascii="Times New Roman" w:eastAsia="Times New Roman" w:hAnsi="Times New Roman" w:cs="Times New Roman"/>
          <w:sz w:val="28"/>
          <w:szCs w:val="28"/>
        </w:rPr>
        <w:t>кадастровую)</w:t>
      </w:r>
      <w:r w:rsidRPr="00017F46">
        <w:rPr>
          <w:rFonts w:ascii="Times New Roman" w:eastAsia="Times New Roman" w:hAnsi="Times New Roman" w:cs="Times New Roman"/>
          <w:sz w:val="28"/>
          <w:szCs w:val="28"/>
        </w:rPr>
        <w:t xml:space="preserve"> стоимость строений, помещений и сооружений, освобождаемых от налогообложения или облагаемых по более низкой налоговой ставке. </w:t>
      </w:r>
    </w:p>
    <w:p w:rsidR="00F57EA9" w:rsidRPr="00017F46" w:rsidRDefault="00AE5752" w:rsidP="00F57EA9">
      <w:pPr>
        <w:spacing w:after="0" w:line="240" w:lineRule="auto"/>
        <w:jc w:val="center"/>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4.3.2. В случае</w:t>
      </w:r>
      <w:proofErr w:type="gramStart"/>
      <w:r w:rsidRPr="00017F46">
        <w:rPr>
          <w:rFonts w:ascii="Times New Roman" w:eastAsia="Times New Roman" w:hAnsi="Times New Roman" w:cs="Times New Roman"/>
          <w:sz w:val="28"/>
          <w:szCs w:val="28"/>
        </w:rPr>
        <w:t>,</w:t>
      </w:r>
      <w:proofErr w:type="gramEnd"/>
      <w:r w:rsidRPr="00017F46">
        <w:rPr>
          <w:rFonts w:ascii="Times New Roman" w:eastAsia="Times New Roman" w:hAnsi="Times New Roman" w:cs="Times New Roman"/>
          <w:sz w:val="28"/>
          <w:szCs w:val="28"/>
        </w:rPr>
        <w:t xml:space="preserve"> если предоставление налоговой льготы заключается в обложении налоговой базы (или ее части) по пониженной налоговой ставке: </w:t>
      </w:r>
      <w:proofErr w:type="spellStart"/>
      <w:r w:rsidRPr="00017F46">
        <w:rPr>
          <w:rFonts w:ascii="Times New Roman" w:eastAsia="Times New Roman" w:hAnsi="Times New Roman" w:cs="Times New Roman"/>
          <w:sz w:val="28"/>
          <w:szCs w:val="28"/>
        </w:rPr>
        <w:t>Спб</w:t>
      </w:r>
      <w:proofErr w:type="spellEnd"/>
      <w:r w:rsidRPr="00017F46">
        <w:rPr>
          <w:rFonts w:ascii="Times New Roman" w:eastAsia="Times New Roman" w:hAnsi="Times New Roman" w:cs="Times New Roman"/>
          <w:sz w:val="28"/>
          <w:szCs w:val="28"/>
        </w:rPr>
        <w:t xml:space="preserve"> = </w:t>
      </w:r>
      <w:proofErr w:type="spellStart"/>
      <w:r w:rsidRPr="00017F46">
        <w:rPr>
          <w:rFonts w:ascii="Times New Roman" w:eastAsia="Times New Roman" w:hAnsi="Times New Roman" w:cs="Times New Roman"/>
          <w:sz w:val="28"/>
          <w:szCs w:val="28"/>
        </w:rPr>
        <w:t>БНл</w:t>
      </w:r>
      <w:proofErr w:type="spellEnd"/>
      <w:r w:rsidRPr="00017F46">
        <w:rPr>
          <w:rFonts w:ascii="Times New Roman" w:eastAsia="Times New Roman" w:hAnsi="Times New Roman" w:cs="Times New Roman"/>
          <w:sz w:val="28"/>
          <w:szCs w:val="28"/>
        </w:rPr>
        <w:t xml:space="preserve"> x (</w:t>
      </w:r>
      <w:proofErr w:type="spellStart"/>
      <w:r w:rsidRPr="00017F46">
        <w:rPr>
          <w:rFonts w:ascii="Times New Roman" w:eastAsia="Times New Roman" w:hAnsi="Times New Roman" w:cs="Times New Roman"/>
          <w:sz w:val="28"/>
          <w:szCs w:val="28"/>
        </w:rPr>
        <w:t>НСб</w:t>
      </w:r>
      <w:proofErr w:type="spellEnd"/>
      <w:r w:rsidRPr="00017F46">
        <w:rPr>
          <w:rFonts w:ascii="Times New Roman" w:eastAsia="Times New Roman" w:hAnsi="Times New Roman" w:cs="Times New Roman"/>
          <w:sz w:val="28"/>
          <w:szCs w:val="28"/>
        </w:rPr>
        <w:t xml:space="preserve"> - </w:t>
      </w:r>
      <w:proofErr w:type="spellStart"/>
      <w:r w:rsidRPr="00017F46">
        <w:rPr>
          <w:rFonts w:ascii="Times New Roman" w:eastAsia="Times New Roman" w:hAnsi="Times New Roman" w:cs="Times New Roman"/>
          <w:sz w:val="28"/>
          <w:szCs w:val="28"/>
        </w:rPr>
        <w:t>НСл</w:t>
      </w:r>
      <w:proofErr w:type="spellEnd"/>
      <w:r w:rsidRPr="00017F46">
        <w:rPr>
          <w:rFonts w:ascii="Times New Roman" w:eastAsia="Times New Roman" w:hAnsi="Times New Roman" w:cs="Times New Roman"/>
          <w:sz w:val="28"/>
          <w:szCs w:val="28"/>
        </w:rPr>
        <w:t>),</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где </w:t>
      </w:r>
      <w:proofErr w:type="spellStart"/>
      <w:r w:rsidRPr="00017F46">
        <w:rPr>
          <w:rFonts w:ascii="Times New Roman" w:eastAsia="Times New Roman" w:hAnsi="Times New Roman" w:cs="Times New Roman"/>
          <w:sz w:val="28"/>
          <w:szCs w:val="28"/>
        </w:rPr>
        <w:t>Спб</w:t>
      </w:r>
      <w:proofErr w:type="spellEnd"/>
      <w:r w:rsidRPr="00017F46">
        <w:rPr>
          <w:rFonts w:ascii="Times New Roman" w:eastAsia="Times New Roman" w:hAnsi="Times New Roman" w:cs="Times New Roman"/>
          <w:sz w:val="28"/>
          <w:szCs w:val="28"/>
        </w:rPr>
        <w:t xml:space="preserve"> - сумма потерь бюджета </w:t>
      </w:r>
      <w:r w:rsidR="00F57EA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которые обусловлены предоставлением налоговых льгот;</w:t>
      </w:r>
    </w:p>
    <w:p w:rsidR="00F57EA9" w:rsidRPr="00017F46" w:rsidRDefault="00AE5752" w:rsidP="000546F8">
      <w:pPr>
        <w:spacing w:after="0" w:line="240" w:lineRule="auto"/>
        <w:jc w:val="both"/>
        <w:rPr>
          <w:rFonts w:ascii="Times New Roman" w:eastAsia="Times New Roman" w:hAnsi="Times New Roman" w:cs="Times New Roman"/>
          <w:sz w:val="28"/>
          <w:szCs w:val="28"/>
        </w:rPr>
      </w:pPr>
      <w:proofErr w:type="spellStart"/>
      <w:r w:rsidRPr="00017F46">
        <w:rPr>
          <w:rFonts w:ascii="Times New Roman" w:eastAsia="Times New Roman" w:hAnsi="Times New Roman" w:cs="Times New Roman"/>
          <w:sz w:val="28"/>
          <w:szCs w:val="28"/>
        </w:rPr>
        <w:t>БНл</w:t>
      </w:r>
      <w:proofErr w:type="spellEnd"/>
      <w:r w:rsidRPr="00017F46">
        <w:rPr>
          <w:rFonts w:ascii="Times New Roman" w:eastAsia="Times New Roman" w:hAnsi="Times New Roman" w:cs="Times New Roman"/>
          <w:sz w:val="28"/>
          <w:szCs w:val="28"/>
        </w:rPr>
        <w:t xml:space="preserve"> - размер налоговой базы, на которую распространяется действие льготной налоговой ставки; </w:t>
      </w:r>
    </w:p>
    <w:p w:rsidR="00F57EA9" w:rsidRPr="00017F46" w:rsidRDefault="00AE5752" w:rsidP="000546F8">
      <w:pPr>
        <w:spacing w:after="0" w:line="240" w:lineRule="auto"/>
        <w:jc w:val="both"/>
        <w:rPr>
          <w:rFonts w:ascii="Times New Roman" w:eastAsia="Times New Roman" w:hAnsi="Times New Roman" w:cs="Times New Roman"/>
          <w:sz w:val="28"/>
          <w:szCs w:val="28"/>
        </w:rPr>
      </w:pPr>
      <w:proofErr w:type="spellStart"/>
      <w:r w:rsidRPr="00017F46">
        <w:rPr>
          <w:rFonts w:ascii="Times New Roman" w:eastAsia="Times New Roman" w:hAnsi="Times New Roman" w:cs="Times New Roman"/>
          <w:sz w:val="28"/>
          <w:szCs w:val="28"/>
        </w:rPr>
        <w:t>НСб</w:t>
      </w:r>
      <w:proofErr w:type="spellEnd"/>
      <w:r w:rsidRPr="00017F46">
        <w:rPr>
          <w:rFonts w:ascii="Times New Roman" w:eastAsia="Times New Roman" w:hAnsi="Times New Roman" w:cs="Times New Roman"/>
          <w:sz w:val="28"/>
          <w:szCs w:val="28"/>
        </w:rPr>
        <w:t xml:space="preserve"> - действующая (предполагаемая) в период предоставления налоговых льгот налоговая ставка; </w:t>
      </w:r>
    </w:p>
    <w:p w:rsidR="00750073" w:rsidRPr="00017F46" w:rsidRDefault="00AE5752" w:rsidP="000546F8">
      <w:pPr>
        <w:spacing w:after="0" w:line="240" w:lineRule="auto"/>
        <w:jc w:val="both"/>
        <w:rPr>
          <w:rFonts w:ascii="Times New Roman" w:eastAsia="Times New Roman" w:hAnsi="Times New Roman" w:cs="Times New Roman"/>
          <w:sz w:val="28"/>
          <w:szCs w:val="28"/>
        </w:rPr>
      </w:pPr>
      <w:proofErr w:type="spellStart"/>
      <w:r w:rsidRPr="00017F46">
        <w:rPr>
          <w:rFonts w:ascii="Times New Roman" w:eastAsia="Times New Roman" w:hAnsi="Times New Roman" w:cs="Times New Roman"/>
          <w:sz w:val="28"/>
          <w:szCs w:val="28"/>
        </w:rPr>
        <w:t>НСл</w:t>
      </w:r>
      <w:proofErr w:type="spellEnd"/>
      <w:r w:rsidRPr="00017F46">
        <w:rPr>
          <w:rFonts w:ascii="Times New Roman" w:eastAsia="Times New Roman" w:hAnsi="Times New Roman" w:cs="Times New Roman"/>
          <w:sz w:val="28"/>
          <w:szCs w:val="28"/>
        </w:rPr>
        <w:t xml:space="preserve"> - льготная налоговая ставка. </w:t>
      </w:r>
    </w:p>
    <w:p w:rsidR="00F57EA9" w:rsidRPr="00017F46" w:rsidRDefault="00AE5752" w:rsidP="000546F8">
      <w:pPr>
        <w:spacing w:after="0" w:line="240" w:lineRule="auto"/>
        <w:jc w:val="both"/>
        <w:rPr>
          <w:rFonts w:ascii="Times New Roman" w:eastAsia="Times New Roman" w:hAnsi="Times New Roman" w:cs="Times New Roman"/>
          <w:i/>
          <w:sz w:val="28"/>
          <w:szCs w:val="28"/>
        </w:rPr>
      </w:pPr>
      <w:r w:rsidRPr="00017F46">
        <w:rPr>
          <w:rFonts w:ascii="Times New Roman" w:eastAsia="Times New Roman" w:hAnsi="Times New Roman" w:cs="Times New Roman"/>
          <w:i/>
          <w:sz w:val="28"/>
          <w:szCs w:val="28"/>
        </w:rPr>
        <w:t xml:space="preserve">V. Оценка бюджетной и социальной эффективности предоставляемых налоговых льгот </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5.1. Объектом оценки является бюджетная и социальная эффективность предоставления налоговых льгот по местным налогам: </w:t>
      </w:r>
    </w:p>
    <w:p w:rsidR="00750073" w:rsidRPr="00017F46" w:rsidRDefault="00F57EA9"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 </w:t>
      </w:r>
      <w:r w:rsidR="00AE5752" w:rsidRPr="00017F46">
        <w:rPr>
          <w:rFonts w:ascii="Times New Roman" w:eastAsia="Times New Roman" w:hAnsi="Times New Roman" w:cs="Times New Roman"/>
          <w:sz w:val="28"/>
          <w:szCs w:val="28"/>
        </w:rPr>
        <w:t xml:space="preserve">земельному налогу и налогу на имущество физических лиц.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5.2. Оценка эффективности предоставляемых (планируемых к предоставлению) налоговых льгот (далее - предоставления налоговых льгот) проводится в разрезе видов местных налогов, в отношении каждой из предоставленных (планируемых к предоставлению) льгот, и по каждой категории их получателей </w:t>
      </w:r>
      <w:r w:rsidR="0040192A" w:rsidRPr="00017F46">
        <w:rPr>
          <w:rFonts w:ascii="Times New Roman" w:eastAsia="Times New Roman" w:hAnsi="Times New Roman" w:cs="Times New Roman"/>
          <w:sz w:val="28"/>
          <w:szCs w:val="28"/>
        </w:rPr>
        <w:t>на основе информации, предоставленной</w:t>
      </w:r>
      <w:r w:rsidRPr="00017F46">
        <w:rPr>
          <w:rFonts w:ascii="Times New Roman" w:eastAsia="Times New Roman" w:hAnsi="Times New Roman" w:cs="Times New Roman"/>
          <w:sz w:val="28"/>
          <w:szCs w:val="28"/>
        </w:rPr>
        <w:t xml:space="preserve"> налоговы</w:t>
      </w:r>
      <w:r w:rsidR="0040192A" w:rsidRPr="00017F46">
        <w:rPr>
          <w:rFonts w:ascii="Times New Roman" w:eastAsia="Times New Roman" w:hAnsi="Times New Roman" w:cs="Times New Roman"/>
          <w:sz w:val="28"/>
          <w:szCs w:val="28"/>
        </w:rPr>
        <w:t>ми</w:t>
      </w:r>
      <w:r w:rsidRPr="00017F46">
        <w:rPr>
          <w:rFonts w:ascii="Times New Roman" w:eastAsia="Times New Roman" w:hAnsi="Times New Roman" w:cs="Times New Roman"/>
          <w:sz w:val="28"/>
          <w:szCs w:val="28"/>
        </w:rPr>
        <w:t xml:space="preserve"> орган</w:t>
      </w:r>
      <w:r w:rsidR="0040192A" w:rsidRPr="00017F46">
        <w:rPr>
          <w:rFonts w:ascii="Times New Roman" w:eastAsia="Times New Roman" w:hAnsi="Times New Roman" w:cs="Times New Roman"/>
          <w:sz w:val="28"/>
          <w:szCs w:val="28"/>
        </w:rPr>
        <w:t>ами</w:t>
      </w:r>
      <w:r w:rsidRPr="00017F46">
        <w:rPr>
          <w:rFonts w:ascii="Times New Roman" w:eastAsia="Times New Roman" w:hAnsi="Times New Roman" w:cs="Times New Roman"/>
          <w:sz w:val="28"/>
          <w:szCs w:val="28"/>
        </w:rPr>
        <w:t xml:space="preserve">. </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5.3. Оценка эффективности предоставления налоговых льгот производится в следующие сроки: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5.3.1. по планируемым к предоставлению налоговым льготам - в течение месяца со дня поступления предложений о предоставлении налоговых льгот. К рассмотрению принимаются предложения, поступившие в Администрацию </w:t>
      </w:r>
      <w:r w:rsidR="00E0748A">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в срок до 15 июня текущего года; 5.3.2. по предоставленным налоговым льготам по состоянию на конец отчетного финансового года не позднее 1 сентября года, следующего </w:t>
      </w:r>
      <w:proofErr w:type="gramStart"/>
      <w:r w:rsidRPr="00017F46">
        <w:rPr>
          <w:rFonts w:ascii="Times New Roman" w:eastAsia="Times New Roman" w:hAnsi="Times New Roman" w:cs="Times New Roman"/>
          <w:sz w:val="28"/>
          <w:szCs w:val="28"/>
        </w:rPr>
        <w:t>за</w:t>
      </w:r>
      <w:proofErr w:type="gramEnd"/>
      <w:r w:rsidRPr="00017F46">
        <w:rPr>
          <w:rFonts w:ascii="Times New Roman" w:eastAsia="Times New Roman" w:hAnsi="Times New Roman" w:cs="Times New Roman"/>
          <w:sz w:val="28"/>
          <w:szCs w:val="28"/>
        </w:rPr>
        <w:t xml:space="preserve"> отчетным. </w:t>
      </w:r>
    </w:p>
    <w:p w:rsidR="00F57EA9" w:rsidRPr="00017F46" w:rsidRDefault="0040192A"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5.4</w:t>
      </w:r>
      <w:r w:rsidR="00AE5752" w:rsidRPr="00017F46">
        <w:rPr>
          <w:rFonts w:ascii="Times New Roman" w:eastAsia="Times New Roman" w:hAnsi="Times New Roman" w:cs="Times New Roman"/>
          <w:sz w:val="28"/>
          <w:szCs w:val="28"/>
        </w:rPr>
        <w:t>. Осуществляемые при проведении оценки расчеты эффективности должны базироваться на данных налоговой, статистической, финансовой отчетности. При отсутствии необходимых данных в указанных формах отчетности (или их недоступности), используются иные виды информации, включая оценки экспертов и данные, предоставленные получателями налоговых льгот или претендующими на их получение. Источниками информации являются сведения, представленные:</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 </w:t>
      </w:r>
      <w:r w:rsidR="00F57EA9" w:rsidRPr="00017F46">
        <w:rPr>
          <w:rFonts w:ascii="Times New Roman" w:eastAsia="Times New Roman" w:hAnsi="Times New Roman" w:cs="Times New Roman"/>
          <w:sz w:val="28"/>
          <w:szCs w:val="28"/>
        </w:rPr>
        <w:t>И</w:t>
      </w:r>
      <w:r w:rsidRPr="00017F46">
        <w:rPr>
          <w:rFonts w:ascii="Times New Roman" w:eastAsia="Times New Roman" w:hAnsi="Times New Roman" w:cs="Times New Roman"/>
          <w:sz w:val="28"/>
          <w:szCs w:val="28"/>
        </w:rPr>
        <w:t xml:space="preserve">ФНС России </w:t>
      </w:r>
      <w:r w:rsidR="00F57EA9" w:rsidRPr="00017F46">
        <w:rPr>
          <w:rFonts w:ascii="Times New Roman" w:eastAsia="Times New Roman" w:hAnsi="Times New Roman" w:cs="Times New Roman"/>
          <w:sz w:val="28"/>
          <w:szCs w:val="28"/>
        </w:rPr>
        <w:t xml:space="preserve">№ </w:t>
      </w:r>
      <w:r w:rsidR="002A5755">
        <w:rPr>
          <w:rFonts w:ascii="Times New Roman" w:eastAsia="Times New Roman" w:hAnsi="Times New Roman" w:cs="Times New Roman"/>
          <w:sz w:val="28"/>
          <w:szCs w:val="28"/>
        </w:rPr>
        <w:t>1</w:t>
      </w:r>
      <w:r w:rsidRPr="00017F46">
        <w:rPr>
          <w:rFonts w:ascii="Times New Roman" w:eastAsia="Times New Roman" w:hAnsi="Times New Roman" w:cs="Times New Roman"/>
          <w:sz w:val="28"/>
          <w:szCs w:val="28"/>
        </w:rPr>
        <w:t xml:space="preserve">по </w:t>
      </w:r>
      <w:r w:rsidR="00F57EA9" w:rsidRPr="00017F46">
        <w:rPr>
          <w:rFonts w:ascii="Times New Roman" w:eastAsia="Times New Roman" w:hAnsi="Times New Roman" w:cs="Times New Roman"/>
          <w:sz w:val="28"/>
          <w:szCs w:val="28"/>
        </w:rPr>
        <w:t>Оренбургской области</w:t>
      </w:r>
      <w:r w:rsidRPr="00017F46">
        <w:rPr>
          <w:rFonts w:ascii="Times New Roman" w:eastAsia="Times New Roman" w:hAnsi="Times New Roman" w:cs="Times New Roman"/>
          <w:sz w:val="28"/>
          <w:szCs w:val="28"/>
        </w:rPr>
        <w:t>;</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получателями льгот или претендующими на их получение юридическими и физическими лицами.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5.</w:t>
      </w:r>
      <w:r w:rsidR="0040192A" w:rsidRPr="00017F46">
        <w:rPr>
          <w:rFonts w:ascii="Times New Roman" w:eastAsia="Times New Roman" w:hAnsi="Times New Roman" w:cs="Times New Roman"/>
          <w:sz w:val="28"/>
          <w:szCs w:val="28"/>
        </w:rPr>
        <w:t>5</w:t>
      </w:r>
      <w:r w:rsidRPr="00017F46">
        <w:rPr>
          <w:rFonts w:ascii="Times New Roman" w:eastAsia="Times New Roman" w:hAnsi="Times New Roman" w:cs="Times New Roman"/>
          <w:sz w:val="28"/>
          <w:szCs w:val="28"/>
        </w:rPr>
        <w:t xml:space="preserve">. Особенности расчета эффекта от предоставления налоговых льгот, используемого при расчете бюджетной эффективности для отдельных категорий налогоплательщиков: </w:t>
      </w:r>
    </w:p>
    <w:p w:rsidR="00750073" w:rsidRPr="00017F46" w:rsidRDefault="00AE5752" w:rsidP="000546F8">
      <w:pPr>
        <w:spacing w:after="0" w:line="240" w:lineRule="auto"/>
        <w:jc w:val="both"/>
        <w:rPr>
          <w:rFonts w:ascii="Times New Roman" w:eastAsia="Times New Roman" w:hAnsi="Times New Roman" w:cs="Times New Roman"/>
          <w:sz w:val="28"/>
          <w:szCs w:val="28"/>
        </w:rPr>
      </w:pPr>
      <w:proofErr w:type="gramStart"/>
      <w:r w:rsidRPr="00017F46">
        <w:rPr>
          <w:rFonts w:ascii="Times New Roman" w:eastAsia="Times New Roman" w:hAnsi="Times New Roman" w:cs="Times New Roman"/>
          <w:sz w:val="28"/>
          <w:szCs w:val="28"/>
        </w:rPr>
        <w:t>5.</w:t>
      </w:r>
      <w:r w:rsidR="0040192A" w:rsidRPr="00017F46">
        <w:rPr>
          <w:rFonts w:ascii="Times New Roman" w:eastAsia="Times New Roman" w:hAnsi="Times New Roman" w:cs="Times New Roman"/>
          <w:sz w:val="28"/>
          <w:szCs w:val="28"/>
        </w:rPr>
        <w:t>5</w:t>
      </w:r>
      <w:r w:rsidRPr="00017F46">
        <w:rPr>
          <w:rFonts w:ascii="Times New Roman" w:eastAsia="Times New Roman" w:hAnsi="Times New Roman" w:cs="Times New Roman"/>
          <w:sz w:val="28"/>
          <w:szCs w:val="28"/>
        </w:rPr>
        <w:t xml:space="preserve">.1. если получателями налоговых льгот выступают финансируемые из бюджета </w:t>
      </w:r>
      <w:r w:rsidR="00F57EA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организации (напрямую или через систему муниципального заказа), обеспечивающие выполнение возложенных на них функциональных задач в интересах населения </w:t>
      </w:r>
      <w:r w:rsidR="00F57EA9" w:rsidRPr="00017F46">
        <w:rPr>
          <w:rFonts w:ascii="Times New Roman" w:eastAsia="Times New Roman" w:hAnsi="Times New Roman" w:cs="Times New Roman"/>
          <w:sz w:val="28"/>
          <w:szCs w:val="28"/>
        </w:rPr>
        <w:t>сельского поселения</w:t>
      </w:r>
      <w:r w:rsidRPr="00017F46">
        <w:rPr>
          <w:rFonts w:ascii="Times New Roman" w:eastAsia="Times New Roman" w:hAnsi="Times New Roman" w:cs="Times New Roman"/>
          <w:sz w:val="28"/>
          <w:szCs w:val="28"/>
        </w:rPr>
        <w:t>, то эффект от предоставления налоговых льгот проявляется в экономии бюджетных средств, выделяемых на прямое финансирование выполнения налогоплательщиком социальных задач.</w:t>
      </w:r>
      <w:proofErr w:type="gramEnd"/>
      <w:r w:rsidRPr="00017F46">
        <w:rPr>
          <w:rFonts w:ascii="Times New Roman" w:eastAsia="Times New Roman" w:hAnsi="Times New Roman" w:cs="Times New Roman"/>
          <w:sz w:val="28"/>
          <w:szCs w:val="28"/>
        </w:rPr>
        <w:t xml:space="preserve"> Увеличение доходов организаций компенсируется уменьшением доходов бюджета </w:t>
      </w:r>
      <w:r w:rsidR="00F57EA9" w:rsidRPr="00017F46">
        <w:rPr>
          <w:rFonts w:ascii="Times New Roman" w:eastAsia="Times New Roman" w:hAnsi="Times New Roman" w:cs="Times New Roman"/>
          <w:sz w:val="28"/>
          <w:szCs w:val="28"/>
        </w:rPr>
        <w:t>сельского поселений</w:t>
      </w:r>
      <w:r w:rsidRPr="00017F46">
        <w:rPr>
          <w:rFonts w:ascii="Times New Roman" w:eastAsia="Times New Roman" w:hAnsi="Times New Roman" w:cs="Times New Roman"/>
          <w:sz w:val="28"/>
          <w:szCs w:val="28"/>
        </w:rPr>
        <w:t xml:space="preserve">. </w:t>
      </w:r>
    </w:p>
    <w:p w:rsidR="00F57EA9" w:rsidRPr="00017F46" w:rsidRDefault="00AE5752" w:rsidP="000546F8">
      <w:pPr>
        <w:spacing w:after="0" w:line="240" w:lineRule="auto"/>
        <w:jc w:val="both"/>
        <w:rPr>
          <w:rFonts w:ascii="Times New Roman" w:eastAsia="Times New Roman" w:hAnsi="Times New Roman" w:cs="Times New Roman"/>
          <w:sz w:val="28"/>
          <w:szCs w:val="28"/>
        </w:rPr>
      </w:pPr>
      <w:proofErr w:type="gramStart"/>
      <w:r w:rsidRPr="00017F46">
        <w:rPr>
          <w:rFonts w:ascii="Times New Roman" w:eastAsia="Times New Roman" w:hAnsi="Times New Roman" w:cs="Times New Roman"/>
          <w:sz w:val="28"/>
          <w:szCs w:val="28"/>
        </w:rPr>
        <w:t>5.</w:t>
      </w:r>
      <w:r w:rsidR="0040192A" w:rsidRPr="00017F46">
        <w:rPr>
          <w:rFonts w:ascii="Times New Roman" w:eastAsia="Times New Roman" w:hAnsi="Times New Roman" w:cs="Times New Roman"/>
          <w:sz w:val="28"/>
          <w:szCs w:val="28"/>
        </w:rPr>
        <w:t>5</w:t>
      </w:r>
      <w:r w:rsidRPr="00017F46">
        <w:rPr>
          <w:rFonts w:ascii="Times New Roman" w:eastAsia="Times New Roman" w:hAnsi="Times New Roman" w:cs="Times New Roman"/>
          <w:sz w:val="28"/>
          <w:szCs w:val="28"/>
        </w:rPr>
        <w:t xml:space="preserve">.2. если получателями налоговых льгот выступают организации (индивидуальные предприниматели), получающие субсидии за счет средств бюджета </w:t>
      </w:r>
      <w:r w:rsidR="00F57EA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то эффект от предоставления налоговых льгот исчисляется как разница между необходимыми и фактически выделенными суммами финансирования данных организаций (индивидуальных предпринимателей) или определяется исходя из стоимостной оценки возможных потерь бюджета </w:t>
      </w:r>
      <w:r w:rsidR="00E0748A">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в случае </w:t>
      </w:r>
      <w:proofErr w:type="spellStart"/>
      <w:r w:rsidRPr="00017F46">
        <w:rPr>
          <w:rFonts w:ascii="Times New Roman" w:eastAsia="Times New Roman" w:hAnsi="Times New Roman" w:cs="Times New Roman"/>
          <w:sz w:val="28"/>
          <w:szCs w:val="28"/>
        </w:rPr>
        <w:t>непредоставления</w:t>
      </w:r>
      <w:proofErr w:type="spellEnd"/>
      <w:r w:rsidRPr="00017F46">
        <w:rPr>
          <w:rFonts w:ascii="Times New Roman" w:eastAsia="Times New Roman" w:hAnsi="Times New Roman" w:cs="Times New Roman"/>
          <w:sz w:val="28"/>
          <w:szCs w:val="28"/>
        </w:rPr>
        <w:t xml:space="preserve"> налоговых льгот этим организациям, которые</w:t>
      </w:r>
      <w:proofErr w:type="gramEnd"/>
      <w:r w:rsidRPr="00017F46">
        <w:rPr>
          <w:rFonts w:ascii="Times New Roman" w:eastAsia="Times New Roman" w:hAnsi="Times New Roman" w:cs="Times New Roman"/>
          <w:sz w:val="28"/>
          <w:szCs w:val="28"/>
        </w:rPr>
        <w:t xml:space="preserve"> могут выражаться:</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а) в увеличении расходов бюджета </w:t>
      </w:r>
      <w:r w:rsidR="00F57EA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на компенсацию расходов социально незащищенным слоям населения вследствие повышения цен на продукцию (работы, услуги), производимую данными организациями (индивидуальными предпринимателями); </w:t>
      </w:r>
    </w:p>
    <w:p w:rsidR="00F57EA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б) в увеличении расходов бюджета </w:t>
      </w:r>
      <w:r w:rsidR="00F57EA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на закупку продукции (работ, услуг), производимой данными организациями (индивидуальными предпринимателями);</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в) в увеличении расходов бюджета </w:t>
      </w:r>
      <w:r w:rsidR="00F57EA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на устранение последствий аварий, разрушений, </w:t>
      </w:r>
      <w:proofErr w:type="gramStart"/>
      <w:r w:rsidRPr="00017F46">
        <w:rPr>
          <w:rFonts w:ascii="Times New Roman" w:eastAsia="Times New Roman" w:hAnsi="Times New Roman" w:cs="Times New Roman"/>
          <w:sz w:val="28"/>
          <w:szCs w:val="28"/>
        </w:rPr>
        <w:t>работы</w:t>
      </w:r>
      <w:proofErr w:type="gramEnd"/>
      <w:r w:rsidRPr="00017F46">
        <w:rPr>
          <w:rFonts w:ascii="Times New Roman" w:eastAsia="Times New Roman" w:hAnsi="Times New Roman" w:cs="Times New Roman"/>
          <w:sz w:val="28"/>
          <w:szCs w:val="28"/>
        </w:rPr>
        <w:t xml:space="preserve"> по предупреждению которых ведутся данными организациями (индивидуальными предпринимателями); </w:t>
      </w:r>
    </w:p>
    <w:p w:rsidR="00750073" w:rsidRPr="00017F46" w:rsidRDefault="00AE5752" w:rsidP="000546F8">
      <w:pPr>
        <w:spacing w:after="0" w:line="240" w:lineRule="auto"/>
        <w:jc w:val="both"/>
        <w:rPr>
          <w:rFonts w:ascii="Times New Roman" w:eastAsia="Times New Roman" w:hAnsi="Times New Roman" w:cs="Times New Roman"/>
          <w:sz w:val="28"/>
          <w:szCs w:val="28"/>
        </w:rPr>
      </w:pPr>
      <w:proofErr w:type="gramStart"/>
      <w:r w:rsidRPr="00017F46">
        <w:rPr>
          <w:rFonts w:ascii="Times New Roman" w:eastAsia="Times New Roman" w:hAnsi="Times New Roman" w:cs="Times New Roman"/>
          <w:sz w:val="28"/>
          <w:szCs w:val="28"/>
        </w:rPr>
        <w:t>5.</w:t>
      </w:r>
      <w:r w:rsidR="0040192A" w:rsidRPr="00017F46">
        <w:rPr>
          <w:rFonts w:ascii="Times New Roman" w:eastAsia="Times New Roman" w:hAnsi="Times New Roman" w:cs="Times New Roman"/>
          <w:sz w:val="28"/>
          <w:szCs w:val="28"/>
        </w:rPr>
        <w:t>5</w:t>
      </w:r>
      <w:r w:rsidRPr="00017F46">
        <w:rPr>
          <w:rFonts w:ascii="Times New Roman" w:eastAsia="Times New Roman" w:hAnsi="Times New Roman" w:cs="Times New Roman"/>
          <w:sz w:val="28"/>
          <w:szCs w:val="28"/>
        </w:rPr>
        <w:t>.</w:t>
      </w:r>
      <w:r w:rsidR="0040192A" w:rsidRPr="00017F46">
        <w:rPr>
          <w:rFonts w:ascii="Times New Roman" w:eastAsia="Times New Roman" w:hAnsi="Times New Roman" w:cs="Times New Roman"/>
          <w:sz w:val="28"/>
          <w:szCs w:val="28"/>
        </w:rPr>
        <w:t>3</w:t>
      </w:r>
      <w:r w:rsidRPr="00017F46">
        <w:rPr>
          <w:rFonts w:ascii="Times New Roman" w:eastAsia="Times New Roman" w:hAnsi="Times New Roman" w:cs="Times New Roman"/>
          <w:sz w:val="28"/>
          <w:szCs w:val="28"/>
        </w:rPr>
        <w:t xml:space="preserve">. если получателями налоговых льгот выступают физические лица, то величина социального эффекта от предоставления налоговых льгот признается равной сумме предоставленных налоговых льгот (в случае </w:t>
      </w:r>
      <w:proofErr w:type="spellStart"/>
      <w:r w:rsidRPr="00017F46">
        <w:rPr>
          <w:rFonts w:ascii="Times New Roman" w:eastAsia="Times New Roman" w:hAnsi="Times New Roman" w:cs="Times New Roman"/>
          <w:sz w:val="28"/>
          <w:szCs w:val="28"/>
        </w:rPr>
        <w:t>непредоставления</w:t>
      </w:r>
      <w:proofErr w:type="spellEnd"/>
      <w:r w:rsidRPr="00017F46">
        <w:rPr>
          <w:rFonts w:ascii="Times New Roman" w:eastAsia="Times New Roman" w:hAnsi="Times New Roman" w:cs="Times New Roman"/>
          <w:sz w:val="28"/>
          <w:szCs w:val="28"/>
        </w:rPr>
        <w:t xml:space="preserve"> налоговых льгот отдельным категориям физических лиц может возникнуть необходимость в выделении из бюджета </w:t>
      </w:r>
      <w:r w:rsidR="007F082B">
        <w:rPr>
          <w:rFonts w:ascii="Times New Roman" w:eastAsia="Times New Roman" w:hAnsi="Times New Roman" w:cs="Times New Roman"/>
          <w:sz w:val="28"/>
          <w:szCs w:val="28"/>
        </w:rPr>
        <w:t>муниципального</w:t>
      </w:r>
      <w:r w:rsidR="003778C9" w:rsidRPr="00017F46">
        <w:rPr>
          <w:rFonts w:ascii="Times New Roman" w:eastAsia="Times New Roman" w:hAnsi="Times New Roman" w:cs="Times New Roman"/>
          <w:sz w:val="28"/>
          <w:szCs w:val="28"/>
        </w:rPr>
        <w:t xml:space="preserve">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средств на их поддержку, в том числе социальную, при предоставлении налоговых льгот происходит экономия средств бюджета </w:t>
      </w:r>
      <w:r w:rsidR="003778C9" w:rsidRPr="00017F46">
        <w:rPr>
          <w:rFonts w:ascii="Times New Roman" w:eastAsia="Times New Roman" w:hAnsi="Times New Roman" w:cs="Times New Roman"/>
          <w:sz w:val="28"/>
          <w:szCs w:val="28"/>
        </w:rPr>
        <w:t>сельского поселения</w:t>
      </w:r>
      <w:r w:rsidRPr="00017F46">
        <w:rPr>
          <w:rFonts w:ascii="Times New Roman" w:eastAsia="Times New Roman" w:hAnsi="Times New Roman" w:cs="Times New Roman"/>
          <w:sz w:val="28"/>
          <w:szCs w:val="28"/>
        </w:rPr>
        <w:t xml:space="preserve">). </w:t>
      </w:r>
      <w:proofErr w:type="gramEnd"/>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5.</w:t>
      </w:r>
      <w:r w:rsidR="0040192A" w:rsidRPr="00017F46">
        <w:rPr>
          <w:rFonts w:ascii="Times New Roman" w:eastAsia="Times New Roman" w:hAnsi="Times New Roman" w:cs="Times New Roman"/>
          <w:sz w:val="28"/>
          <w:szCs w:val="28"/>
        </w:rPr>
        <w:t>6</w:t>
      </w:r>
      <w:r w:rsidRPr="00017F46">
        <w:rPr>
          <w:rFonts w:ascii="Times New Roman" w:eastAsia="Times New Roman" w:hAnsi="Times New Roman" w:cs="Times New Roman"/>
          <w:sz w:val="28"/>
          <w:szCs w:val="28"/>
        </w:rPr>
        <w:t xml:space="preserve">. Социальная эффективность предоставления налоговых льгот определяется показателями: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w:t>
      </w:r>
      <w:proofErr w:type="gramStart"/>
      <w:r w:rsidRPr="00017F46">
        <w:rPr>
          <w:rFonts w:ascii="Times New Roman" w:eastAsia="Times New Roman" w:hAnsi="Times New Roman" w:cs="Times New Roman"/>
          <w:sz w:val="28"/>
          <w:szCs w:val="28"/>
        </w:rPr>
        <w:t>отражающими</w:t>
      </w:r>
      <w:proofErr w:type="gramEnd"/>
      <w:r w:rsidRPr="00017F46">
        <w:rPr>
          <w:rFonts w:ascii="Times New Roman" w:eastAsia="Times New Roman" w:hAnsi="Times New Roman" w:cs="Times New Roman"/>
          <w:sz w:val="28"/>
          <w:szCs w:val="28"/>
        </w:rPr>
        <w:t xml:space="preserve"> направленность налоговой льготы на достижение социальных целей и задач;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w:t>
      </w:r>
      <w:proofErr w:type="gramStart"/>
      <w:r w:rsidRPr="00017F46">
        <w:rPr>
          <w:rFonts w:ascii="Times New Roman" w:eastAsia="Times New Roman" w:hAnsi="Times New Roman" w:cs="Times New Roman"/>
          <w:sz w:val="28"/>
          <w:szCs w:val="28"/>
        </w:rPr>
        <w:t>отображающими</w:t>
      </w:r>
      <w:proofErr w:type="gramEnd"/>
      <w:r w:rsidRPr="00017F46">
        <w:rPr>
          <w:rFonts w:ascii="Times New Roman" w:eastAsia="Times New Roman" w:hAnsi="Times New Roman" w:cs="Times New Roman"/>
          <w:sz w:val="28"/>
          <w:szCs w:val="28"/>
        </w:rPr>
        <w:t xml:space="preserve"> значимость поддерживаемой с помощью налоговых льгот деятельности налогоплательщика;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w:t>
      </w:r>
      <w:proofErr w:type="gramStart"/>
      <w:r w:rsidRPr="00017F46">
        <w:rPr>
          <w:rFonts w:ascii="Times New Roman" w:eastAsia="Times New Roman" w:hAnsi="Times New Roman" w:cs="Times New Roman"/>
          <w:sz w:val="28"/>
          <w:szCs w:val="28"/>
        </w:rPr>
        <w:t>подтверждающими</w:t>
      </w:r>
      <w:proofErr w:type="gramEnd"/>
      <w:r w:rsidRPr="00017F46">
        <w:rPr>
          <w:rFonts w:ascii="Times New Roman" w:eastAsia="Times New Roman" w:hAnsi="Times New Roman" w:cs="Times New Roman"/>
          <w:sz w:val="28"/>
          <w:szCs w:val="28"/>
        </w:rPr>
        <w:t xml:space="preserve"> создание благоприятных условий развития инфраструктуры социальной сферы и повышение социальной защищенности населения </w:t>
      </w:r>
      <w:r w:rsidR="003778C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В отдельных случаях социальная эффективность может определяться как сумма экономии бюджетных средств на прямое финансирование выполнения отдельными категориями налогоплательщиков социальных задач, трансфертные издержки или выделение средств на поддержку социально не защищенных категорий граждан.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Социальный эффект от предоставления налоговых льгот физическим лицам выражается в повышении уровня жизни населения </w:t>
      </w:r>
      <w:r w:rsidR="003778C9" w:rsidRPr="00017F46">
        <w:rPr>
          <w:rFonts w:ascii="Times New Roman" w:eastAsia="Times New Roman" w:hAnsi="Times New Roman" w:cs="Times New Roman"/>
          <w:sz w:val="28"/>
          <w:szCs w:val="28"/>
        </w:rPr>
        <w:t>муниципального образования</w:t>
      </w:r>
      <w:r w:rsidRPr="00017F46">
        <w:rPr>
          <w:rFonts w:ascii="Times New Roman" w:eastAsia="Times New Roman" w:hAnsi="Times New Roman" w:cs="Times New Roman"/>
          <w:sz w:val="28"/>
          <w:szCs w:val="28"/>
        </w:rPr>
        <w:t xml:space="preserve"> (повышении покупательной способности, снижении доли расходов на оплату обязательных платежей и другие);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дополнительные расходы бюджета </w:t>
      </w:r>
      <w:r w:rsidR="003778C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которые необходимо будет произвести в случае отсутствия налоговой льготы. </w:t>
      </w:r>
    </w:p>
    <w:p w:rsidR="003A47B0"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5.</w:t>
      </w:r>
      <w:r w:rsidR="0040192A" w:rsidRPr="00017F46">
        <w:rPr>
          <w:rFonts w:ascii="Times New Roman" w:eastAsia="Times New Roman" w:hAnsi="Times New Roman" w:cs="Times New Roman"/>
          <w:sz w:val="28"/>
          <w:szCs w:val="28"/>
        </w:rPr>
        <w:t>7</w:t>
      </w:r>
      <w:r w:rsidRPr="00017F46">
        <w:rPr>
          <w:rFonts w:ascii="Times New Roman" w:eastAsia="Times New Roman" w:hAnsi="Times New Roman" w:cs="Times New Roman"/>
          <w:sz w:val="28"/>
          <w:szCs w:val="28"/>
        </w:rPr>
        <w:t xml:space="preserve">. Оценка эффективности налоговых льгот производится в три этапа.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На первом этапе оценки эффективности налоговых льгот в соответствии с п. 4.3 настоящего Порядка определяются потери бюджета </w:t>
      </w:r>
      <w:r w:rsidR="003778C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обусловленные предоставлением налоговых льгот по местным налогам.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На втором этапе оценки эффективности налоговых льгот определяются слагаемые эффекта от предоставления налоговых льгот (бюджетная и социальная эффективность их применения в отношении отдельно взятых видов налогов, категорий налогоплательщиков).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На третьем этапе оценки эффективности налоговых льгот производится сопоставление эффекта от предоставления налоговых льгот с суммой потерь бюджета </w:t>
      </w:r>
      <w:r w:rsidR="003778C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обусловленной предоставлением налоговых льгот.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Сводная оценка эффективности налоговых льгот осуществляется по форме, согласно </w:t>
      </w:r>
      <w:r w:rsidR="000714B3" w:rsidRPr="00031423">
        <w:rPr>
          <w:rFonts w:ascii="Times New Roman" w:eastAsia="Times New Roman" w:hAnsi="Times New Roman" w:cs="Times New Roman"/>
          <w:sz w:val="28"/>
          <w:szCs w:val="28"/>
        </w:rPr>
        <w:t>п</w:t>
      </w:r>
      <w:r w:rsidRPr="00031423">
        <w:rPr>
          <w:rFonts w:ascii="Times New Roman" w:eastAsia="Times New Roman" w:hAnsi="Times New Roman" w:cs="Times New Roman"/>
          <w:sz w:val="28"/>
          <w:szCs w:val="28"/>
        </w:rPr>
        <w:t>риложению 3</w:t>
      </w:r>
      <w:r w:rsidRPr="00017F46">
        <w:rPr>
          <w:rFonts w:ascii="Times New Roman" w:eastAsia="Times New Roman" w:hAnsi="Times New Roman" w:cs="Times New Roman"/>
          <w:sz w:val="28"/>
          <w:szCs w:val="28"/>
        </w:rPr>
        <w:t xml:space="preserve"> к настоящему Порядку.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5.</w:t>
      </w:r>
      <w:r w:rsidR="0040192A" w:rsidRPr="00017F46">
        <w:rPr>
          <w:rFonts w:ascii="Times New Roman" w:eastAsia="Times New Roman" w:hAnsi="Times New Roman" w:cs="Times New Roman"/>
          <w:sz w:val="28"/>
          <w:szCs w:val="28"/>
        </w:rPr>
        <w:t>8</w:t>
      </w:r>
      <w:r w:rsidRPr="00017F46">
        <w:rPr>
          <w:rFonts w:ascii="Times New Roman" w:eastAsia="Times New Roman" w:hAnsi="Times New Roman" w:cs="Times New Roman"/>
          <w:sz w:val="28"/>
          <w:szCs w:val="28"/>
        </w:rPr>
        <w:t xml:space="preserve">. Оценка эффективности предоставления налоговых льгот производится в соответствии со следующими критериями эффективности предоставления налоговых льгот: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если эффект от предоставляемых налоговых льгот превышает сумму либо равен сумме потерь бюджета </w:t>
      </w:r>
      <w:r w:rsidR="003778C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обусловленных предоставлением налоговых льгот, то есть отношение эффекта к потерям больше либо равно 1, то налоговая льгота имеет достаточную эффективность;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если эффект от предоставляемых налоговых льгот меньше суммы потерь бюджета </w:t>
      </w:r>
      <w:r w:rsidR="003778C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обусловленных предоставлением налоговых льгот, то есть отношение эффекта к потерям меньше 1, то налоговая льгота имеет низкую эффективность. </w:t>
      </w:r>
    </w:p>
    <w:p w:rsidR="00750073" w:rsidRPr="00017F46" w:rsidRDefault="00AE5752" w:rsidP="000546F8">
      <w:pPr>
        <w:spacing w:after="0" w:line="240" w:lineRule="auto"/>
        <w:jc w:val="both"/>
        <w:rPr>
          <w:rFonts w:ascii="Times New Roman" w:eastAsia="Times New Roman" w:hAnsi="Times New Roman" w:cs="Times New Roman"/>
          <w:i/>
          <w:sz w:val="28"/>
          <w:szCs w:val="28"/>
        </w:rPr>
      </w:pPr>
      <w:r w:rsidRPr="00017F46">
        <w:rPr>
          <w:rFonts w:ascii="Times New Roman" w:eastAsia="Times New Roman" w:hAnsi="Times New Roman" w:cs="Times New Roman"/>
          <w:i/>
          <w:sz w:val="28"/>
          <w:szCs w:val="28"/>
        </w:rPr>
        <w:t xml:space="preserve">VI. Применение </w:t>
      </w:r>
      <w:proofErr w:type="gramStart"/>
      <w:r w:rsidRPr="00017F46">
        <w:rPr>
          <w:rFonts w:ascii="Times New Roman" w:eastAsia="Times New Roman" w:hAnsi="Times New Roman" w:cs="Times New Roman"/>
          <w:i/>
          <w:sz w:val="28"/>
          <w:szCs w:val="28"/>
        </w:rPr>
        <w:t>результатов оценки эффективности предоставления налоговых льгот</w:t>
      </w:r>
      <w:proofErr w:type="gramEnd"/>
      <w:r w:rsidRPr="00017F46">
        <w:rPr>
          <w:rFonts w:ascii="Times New Roman" w:eastAsia="Times New Roman" w:hAnsi="Times New Roman" w:cs="Times New Roman"/>
          <w:i/>
          <w:sz w:val="28"/>
          <w:szCs w:val="28"/>
        </w:rPr>
        <w:t xml:space="preserve">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6.1. По результатам </w:t>
      </w:r>
      <w:proofErr w:type="gramStart"/>
      <w:r w:rsidRPr="00017F46">
        <w:rPr>
          <w:rFonts w:ascii="Times New Roman" w:eastAsia="Times New Roman" w:hAnsi="Times New Roman" w:cs="Times New Roman"/>
          <w:sz w:val="28"/>
          <w:szCs w:val="28"/>
        </w:rPr>
        <w:t>проведения оценки эффективности предоставления налоговых льгот</w:t>
      </w:r>
      <w:proofErr w:type="gramEnd"/>
      <w:r w:rsidRPr="00017F46">
        <w:rPr>
          <w:rFonts w:ascii="Times New Roman" w:eastAsia="Times New Roman" w:hAnsi="Times New Roman" w:cs="Times New Roman"/>
          <w:sz w:val="28"/>
          <w:szCs w:val="28"/>
        </w:rPr>
        <w:t xml:space="preserve"> </w:t>
      </w:r>
      <w:r w:rsidR="003778C9" w:rsidRPr="00017F46">
        <w:rPr>
          <w:rFonts w:ascii="Times New Roman" w:eastAsia="Times New Roman" w:hAnsi="Times New Roman" w:cs="Times New Roman"/>
          <w:sz w:val="28"/>
          <w:szCs w:val="28"/>
        </w:rPr>
        <w:t xml:space="preserve">оформляется </w:t>
      </w:r>
      <w:r w:rsidRPr="00017F46">
        <w:rPr>
          <w:rFonts w:ascii="Times New Roman" w:eastAsia="Times New Roman" w:hAnsi="Times New Roman" w:cs="Times New Roman"/>
          <w:sz w:val="28"/>
          <w:szCs w:val="28"/>
        </w:rPr>
        <w:t xml:space="preserve">аналитическая записка по предоставленным за отчетный финансовый год и планируемым к предоставлению налоговым льготам о целесообразности предоставления налоговых льгот. В случае низкой оценки эффективности предоставленных налоговых льгот по местным налогам в Совет депутатов </w:t>
      </w:r>
      <w:r w:rsidR="0040192A" w:rsidRPr="00017F46">
        <w:rPr>
          <w:rFonts w:ascii="Times New Roman" w:eastAsia="Times New Roman" w:hAnsi="Times New Roman" w:cs="Times New Roman"/>
          <w:sz w:val="28"/>
          <w:szCs w:val="28"/>
        </w:rPr>
        <w:t xml:space="preserve">вносят </w:t>
      </w:r>
      <w:r w:rsidRPr="00017F46">
        <w:rPr>
          <w:rFonts w:ascii="Times New Roman" w:eastAsia="Times New Roman" w:hAnsi="Times New Roman" w:cs="Times New Roman"/>
          <w:sz w:val="28"/>
          <w:szCs w:val="28"/>
        </w:rPr>
        <w:t xml:space="preserve">проект решения, предусматривающий отмену или изменение состава установленных местными нормативными актами налоговых льгот по местным налогам. Регулярность проведения оценки эффективности налоговых льгот обеспечивается в сроки, установленные пунктом 5.3. настоящего Порядка.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6.2. Аналитическая записка по результатам оценки эффективности налоговых льгот по местным налогам за истекший финансовый год должна содержать: а) полный перечень предоставленных на территории </w:t>
      </w:r>
      <w:r w:rsidR="00E0748A">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00E0748A" w:rsidRPr="00017F46">
        <w:rPr>
          <w:rFonts w:ascii="Times New Roman" w:eastAsia="Times New Roman" w:hAnsi="Times New Roman" w:cs="Times New Roman"/>
          <w:sz w:val="28"/>
          <w:szCs w:val="28"/>
        </w:rPr>
        <w:t xml:space="preserve"> </w:t>
      </w:r>
      <w:r w:rsidRPr="00017F46">
        <w:rPr>
          <w:rFonts w:ascii="Times New Roman" w:eastAsia="Times New Roman" w:hAnsi="Times New Roman" w:cs="Times New Roman"/>
          <w:sz w:val="28"/>
          <w:szCs w:val="28"/>
        </w:rPr>
        <w:t>налоговых льгот;</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б) полную информацию о потерях бюджета </w:t>
      </w:r>
      <w:r w:rsidR="003778C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(планируемых и фактических) по причине предоставления льгот;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в) сведения о бюджетной и социальной эффективности действующих налоговых льгот;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г) предложения по сохранению, корректировке или отмене налоговых льгот в зависимости от результатов оценки эффективности.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6.3. Аналитическая записка по результатам оценки эффективности планируемых к предоставлению налоговых льгот должна содержать: </w:t>
      </w:r>
    </w:p>
    <w:p w:rsidR="003778C9"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а) полную информацию о прогнозируемых потерях бюджета </w:t>
      </w:r>
      <w:r w:rsidR="003778C9" w:rsidRPr="00017F46">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00E0748A" w:rsidRPr="00017F46">
        <w:rPr>
          <w:rFonts w:ascii="Times New Roman" w:eastAsia="Times New Roman" w:hAnsi="Times New Roman" w:cs="Times New Roman"/>
          <w:sz w:val="28"/>
          <w:szCs w:val="28"/>
        </w:rPr>
        <w:t xml:space="preserve"> </w:t>
      </w:r>
      <w:r w:rsidR="003778C9" w:rsidRPr="00017F46">
        <w:rPr>
          <w:rFonts w:ascii="Times New Roman" w:eastAsia="Times New Roman" w:hAnsi="Times New Roman" w:cs="Times New Roman"/>
          <w:sz w:val="28"/>
          <w:szCs w:val="28"/>
        </w:rPr>
        <w:t>_</w:t>
      </w:r>
      <w:r w:rsidRPr="00017F46">
        <w:rPr>
          <w:rFonts w:ascii="Times New Roman" w:eastAsia="Times New Roman" w:hAnsi="Times New Roman" w:cs="Times New Roman"/>
          <w:sz w:val="28"/>
          <w:szCs w:val="28"/>
        </w:rPr>
        <w:t xml:space="preserve">в случае принятия решения о предоставлении льгот; </w:t>
      </w:r>
    </w:p>
    <w:p w:rsidR="00750073"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б) прогноз бюджетной и социальной эффективности планируемых к предоставлению налоговых льгот в динамике по годам. </w:t>
      </w:r>
    </w:p>
    <w:p w:rsidR="007345F1"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6.4. Результаты оценки эффективности налоговых льгот используются </w:t>
      </w:r>
      <w:proofErr w:type="gramStart"/>
      <w:r w:rsidRPr="00017F46">
        <w:rPr>
          <w:rFonts w:ascii="Times New Roman" w:eastAsia="Times New Roman" w:hAnsi="Times New Roman" w:cs="Times New Roman"/>
          <w:sz w:val="28"/>
          <w:szCs w:val="28"/>
        </w:rPr>
        <w:t>для</w:t>
      </w:r>
      <w:proofErr w:type="gramEnd"/>
      <w:r w:rsidRPr="00017F46">
        <w:rPr>
          <w:rFonts w:ascii="Times New Roman" w:eastAsia="Times New Roman" w:hAnsi="Times New Roman" w:cs="Times New Roman"/>
          <w:sz w:val="28"/>
          <w:szCs w:val="28"/>
        </w:rPr>
        <w:t xml:space="preserve">: </w:t>
      </w:r>
    </w:p>
    <w:p w:rsidR="007345F1"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разработки проекта бюджета </w:t>
      </w:r>
      <w:r w:rsidR="00E0748A">
        <w:rPr>
          <w:rFonts w:ascii="Times New Roman" w:eastAsia="Times New Roman" w:hAnsi="Times New Roman" w:cs="Times New Roman"/>
          <w:sz w:val="28"/>
          <w:szCs w:val="28"/>
        </w:rPr>
        <w:t>муниципального образования</w:t>
      </w:r>
      <w:r w:rsidR="00E0748A" w:rsidRPr="00E0748A">
        <w:rPr>
          <w:rFonts w:ascii="Times New Roman" w:eastAsia="Times New Roman" w:hAnsi="Times New Roman" w:cs="Times New Roman"/>
          <w:sz w:val="28"/>
          <w:szCs w:val="28"/>
        </w:rPr>
        <w:t xml:space="preserve"> </w:t>
      </w:r>
      <w:r w:rsidR="00E0748A">
        <w:rPr>
          <w:rFonts w:ascii="Times New Roman" w:eastAsia="Times New Roman" w:hAnsi="Times New Roman" w:cs="Times New Roman"/>
          <w:sz w:val="28"/>
          <w:szCs w:val="28"/>
        </w:rPr>
        <w:t>Кирюшкинский сельсовет</w:t>
      </w:r>
      <w:r w:rsidRPr="00017F46">
        <w:rPr>
          <w:rFonts w:ascii="Times New Roman" w:eastAsia="Times New Roman" w:hAnsi="Times New Roman" w:cs="Times New Roman"/>
          <w:sz w:val="28"/>
          <w:szCs w:val="28"/>
        </w:rPr>
        <w:t xml:space="preserve"> на очередной финансовый год и </w:t>
      </w:r>
      <w:r w:rsidR="0040192A" w:rsidRPr="00017F46">
        <w:rPr>
          <w:rFonts w:ascii="Times New Roman" w:eastAsia="Times New Roman" w:hAnsi="Times New Roman" w:cs="Times New Roman"/>
          <w:sz w:val="28"/>
          <w:szCs w:val="28"/>
        </w:rPr>
        <w:t>плановый период</w:t>
      </w:r>
      <w:r w:rsidRPr="00017F46">
        <w:rPr>
          <w:rFonts w:ascii="Times New Roman" w:eastAsia="Times New Roman" w:hAnsi="Times New Roman" w:cs="Times New Roman"/>
          <w:sz w:val="28"/>
          <w:szCs w:val="28"/>
        </w:rPr>
        <w:t xml:space="preserve">; </w:t>
      </w:r>
    </w:p>
    <w:p w:rsidR="007345F1"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своевременного принятия мер по отмене неэффективных налоговых льгот; </w:t>
      </w:r>
    </w:p>
    <w:p w:rsidR="007345F1" w:rsidRPr="00017F46"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разработки предложений по совершенствованию мер поддержки отдельных категорий налогоплательщиков; </w:t>
      </w:r>
    </w:p>
    <w:p w:rsidR="00750073" w:rsidRDefault="00AE5752" w:rsidP="000546F8">
      <w:pPr>
        <w:spacing w:after="0" w:line="240" w:lineRule="auto"/>
        <w:jc w:val="both"/>
        <w:rPr>
          <w:rFonts w:ascii="Times New Roman" w:eastAsia="Times New Roman" w:hAnsi="Times New Roman" w:cs="Times New Roman"/>
          <w:sz w:val="28"/>
          <w:szCs w:val="28"/>
        </w:rPr>
      </w:pPr>
      <w:r w:rsidRPr="00017F46">
        <w:rPr>
          <w:rFonts w:ascii="Times New Roman" w:eastAsia="Times New Roman" w:hAnsi="Times New Roman" w:cs="Times New Roman"/>
          <w:sz w:val="28"/>
          <w:szCs w:val="28"/>
        </w:rPr>
        <w:t xml:space="preserve">- введения новых видов налоговых льгот (внесения изменений в существующую систему налоговых льгот). </w:t>
      </w: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E0748A" w:rsidRDefault="00E0748A" w:rsidP="000546F8">
      <w:pPr>
        <w:spacing w:after="0" w:line="240" w:lineRule="auto"/>
        <w:jc w:val="both"/>
        <w:rPr>
          <w:rFonts w:ascii="Times New Roman" w:eastAsia="Times New Roman" w:hAnsi="Times New Roman" w:cs="Times New Roman"/>
          <w:sz w:val="28"/>
          <w:szCs w:val="28"/>
        </w:rPr>
      </w:pPr>
    </w:p>
    <w:p w:rsidR="00626F36" w:rsidRDefault="00626F36" w:rsidP="007F082B">
      <w:pPr>
        <w:jc w:val="right"/>
        <w:rPr>
          <w:sz w:val="26"/>
          <w:szCs w:val="26"/>
        </w:rPr>
      </w:pPr>
    </w:p>
    <w:p w:rsidR="00626F36" w:rsidRPr="00FA316E" w:rsidRDefault="00626F36" w:rsidP="00626F36">
      <w:pPr>
        <w:pStyle w:val="ConsPlusNormal"/>
        <w:widowControl/>
        <w:ind w:firstLine="0"/>
        <w:jc w:val="right"/>
        <w:rPr>
          <w:rFonts w:ascii="Times New Roman" w:hAnsi="Times New Roman" w:cs="Times New Roman"/>
          <w:sz w:val="26"/>
          <w:szCs w:val="26"/>
        </w:rPr>
      </w:pPr>
      <w:r w:rsidRPr="00FA316E">
        <w:rPr>
          <w:rFonts w:ascii="Times New Roman" w:hAnsi="Times New Roman" w:cs="Times New Roman"/>
          <w:sz w:val="26"/>
          <w:szCs w:val="26"/>
        </w:rPr>
        <w:t>Приложение 1</w:t>
      </w:r>
      <w:r>
        <w:rPr>
          <w:rFonts w:ascii="Times New Roman" w:hAnsi="Times New Roman" w:cs="Times New Roman"/>
          <w:sz w:val="26"/>
          <w:szCs w:val="26"/>
        </w:rPr>
        <w:t xml:space="preserve"> к Порядку</w:t>
      </w:r>
    </w:p>
    <w:p w:rsidR="00626F36" w:rsidRDefault="00626F36" w:rsidP="00626F36">
      <w:pPr>
        <w:pStyle w:val="ConsPlusNonformat"/>
        <w:widowControl/>
        <w:jc w:val="right"/>
        <w:rPr>
          <w:rFonts w:ascii="Times New Roman" w:hAnsi="Times New Roman" w:cs="Times New Roman"/>
          <w:sz w:val="26"/>
          <w:szCs w:val="26"/>
        </w:rPr>
      </w:pPr>
    </w:p>
    <w:p w:rsidR="00626F36" w:rsidRPr="00FA316E" w:rsidRDefault="00626F36" w:rsidP="00626F36">
      <w:pPr>
        <w:pStyle w:val="ConsPlusNonformat"/>
        <w:widowControl/>
        <w:jc w:val="right"/>
        <w:rPr>
          <w:rFonts w:ascii="Times New Roman" w:hAnsi="Times New Roman" w:cs="Times New Roman"/>
          <w:sz w:val="26"/>
          <w:szCs w:val="26"/>
        </w:rPr>
      </w:pPr>
      <w:r w:rsidRPr="00FA316E">
        <w:rPr>
          <w:rFonts w:ascii="Times New Roman" w:hAnsi="Times New Roman" w:cs="Times New Roman"/>
          <w:sz w:val="26"/>
          <w:szCs w:val="26"/>
        </w:rPr>
        <w:t xml:space="preserve">                                                        </w:t>
      </w:r>
    </w:p>
    <w:p w:rsidR="00626F36" w:rsidRPr="00FA316E" w:rsidRDefault="00626F36" w:rsidP="00626F36">
      <w:pPr>
        <w:pStyle w:val="ConsPlusNonformat"/>
        <w:widowControl/>
        <w:jc w:val="center"/>
        <w:rPr>
          <w:rFonts w:ascii="Times New Roman" w:hAnsi="Times New Roman" w:cs="Times New Roman"/>
          <w:sz w:val="26"/>
          <w:szCs w:val="26"/>
        </w:rPr>
      </w:pPr>
      <w:r w:rsidRPr="00FA316E">
        <w:rPr>
          <w:rFonts w:ascii="Times New Roman" w:hAnsi="Times New Roman" w:cs="Times New Roman"/>
          <w:sz w:val="26"/>
          <w:szCs w:val="26"/>
        </w:rPr>
        <w:t>РЕЕСТР</w:t>
      </w:r>
    </w:p>
    <w:p w:rsidR="00626F36" w:rsidRPr="00FA316E" w:rsidRDefault="00626F36" w:rsidP="00626F36">
      <w:pPr>
        <w:pStyle w:val="ConsPlusNonformat"/>
        <w:widowControl/>
        <w:jc w:val="center"/>
        <w:rPr>
          <w:rFonts w:ascii="Times New Roman" w:hAnsi="Times New Roman" w:cs="Times New Roman"/>
          <w:sz w:val="26"/>
          <w:szCs w:val="26"/>
        </w:rPr>
      </w:pPr>
      <w:r w:rsidRPr="00FA316E">
        <w:rPr>
          <w:rFonts w:ascii="Times New Roman" w:hAnsi="Times New Roman" w:cs="Times New Roman"/>
          <w:sz w:val="26"/>
          <w:szCs w:val="26"/>
        </w:rPr>
        <w:t>предоставленных налоговых льгот по состоянию</w:t>
      </w:r>
    </w:p>
    <w:p w:rsidR="00626F36" w:rsidRPr="00FA316E" w:rsidRDefault="00626F36" w:rsidP="00626F36">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на              201__</w:t>
      </w:r>
      <w:r w:rsidRPr="00FA316E">
        <w:rPr>
          <w:rFonts w:ascii="Times New Roman" w:hAnsi="Times New Roman" w:cs="Times New Roman"/>
          <w:sz w:val="26"/>
          <w:szCs w:val="26"/>
        </w:rPr>
        <w:t xml:space="preserve"> год</w:t>
      </w:r>
    </w:p>
    <w:p w:rsidR="00626F36" w:rsidRPr="00FA316E" w:rsidRDefault="00626F36" w:rsidP="00626F36">
      <w:pPr>
        <w:pStyle w:val="ConsPlusNonformat"/>
        <w:widowControl/>
        <w:rPr>
          <w:rFonts w:ascii="Times New Roman" w:hAnsi="Times New Roman" w:cs="Times New Roman"/>
          <w:sz w:val="26"/>
          <w:szCs w:val="26"/>
        </w:rPr>
      </w:pPr>
    </w:p>
    <w:tbl>
      <w:tblPr>
        <w:tblW w:w="10348" w:type="dxa"/>
        <w:tblInd w:w="70" w:type="dxa"/>
        <w:tblLayout w:type="fixed"/>
        <w:tblCellMar>
          <w:left w:w="70" w:type="dxa"/>
          <w:right w:w="70" w:type="dxa"/>
        </w:tblCellMar>
        <w:tblLook w:val="0000" w:firstRow="0" w:lastRow="0" w:firstColumn="0" w:lastColumn="0" w:noHBand="0" w:noVBand="0"/>
      </w:tblPr>
      <w:tblGrid>
        <w:gridCol w:w="675"/>
        <w:gridCol w:w="945"/>
        <w:gridCol w:w="1260"/>
        <w:gridCol w:w="1798"/>
        <w:gridCol w:w="2835"/>
        <w:gridCol w:w="2835"/>
      </w:tblGrid>
      <w:tr w:rsidR="00626F36" w:rsidRPr="00FA316E" w:rsidTr="006B6A08">
        <w:trPr>
          <w:trHeight w:val="600"/>
        </w:trPr>
        <w:tc>
          <w:tcPr>
            <w:tcW w:w="67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 xml:space="preserve">N  </w:t>
            </w:r>
            <w:r w:rsidRPr="00FA316E">
              <w:rPr>
                <w:rFonts w:ascii="Times New Roman" w:hAnsi="Times New Roman" w:cs="Times New Roman"/>
                <w:sz w:val="26"/>
                <w:szCs w:val="26"/>
              </w:rPr>
              <w:br/>
            </w:r>
            <w:proofErr w:type="gramStart"/>
            <w:r w:rsidRPr="00FA316E">
              <w:rPr>
                <w:rFonts w:ascii="Times New Roman" w:hAnsi="Times New Roman" w:cs="Times New Roman"/>
                <w:sz w:val="26"/>
                <w:szCs w:val="26"/>
              </w:rPr>
              <w:t>п</w:t>
            </w:r>
            <w:proofErr w:type="gramEnd"/>
            <w:r w:rsidRPr="00FA316E">
              <w:rPr>
                <w:rFonts w:ascii="Times New Roman" w:hAnsi="Times New Roman" w:cs="Times New Roman"/>
                <w:sz w:val="26"/>
                <w:szCs w:val="26"/>
              </w:rPr>
              <w:t>/п</w:t>
            </w:r>
          </w:p>
        </w:tc>
        <w:tc>
          <w:tcPr>
            <w:tcW w:w="94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Вид налога</w:t>
            </w:r>
          </w:p>
        </w:tc>
        <w:tc>
          <w:tcPr>
            <w:tcW w:w="1260"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Содержание</w:t>
            </w:r>
            <w:r w:rsidRPr="00FA316E">
              <w:rPr>
                <w:rFonts w:ascii="Times New Roman" w:hAnsi="Times New Roman" w:cs="Times New Roman"/>
                <w:sz w:val="26"/>
                <w:szCs w:val="26"/>
              </w:rPr>
              <w:br/>
              <w:t>льготы</w:t>
            </w:r>
          </w:p>
        </w:tc>
        <w:tc>
          <w:tcPr>
            <w:tcW w:w="1798"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 xml:space="preserve">Условия    </w:t>
            </w:r>
            <w:r w:rsidRPr="00FA316E">
              <w:rPr>
                <w:rFonts w:ascii="Times New Roman" w:hAnsi="Times New Roman" w:cs="Times New Roman"/>
                <w:sz w:val="26"/>
                <w:szCs w:val="26"/>
              </w:rPr>
              <w:br/>
              <w:t>предоставления</w:t>
            </w:r>
          </w:p>
        </w:tc>
        <w:tc>
          <w:tcPr>
            <w:tcW w:w="283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 xml:space="preserve">Категория     </w:t>
            </w:r>
            <w:r w:rsidRPr="00FA316E">
              <w:rPr>
                <w:rFonts w:ascii="Times New Roman" w:hAnsi="Times New Roman" w:cs="Times New Roman"/>
                <w:sz w:val="26"/>
                <w:szCs w:val="26"/>
              </w:rPr>
              <w:br/>
              <w:t xml:space="preserve">получателей,    </w:t>
            </w:r>
            <w:r w:rsidRPr="00FA316E">
              <w:rPr>
                <w:rFonts w:ascii="Times New Roman" w:hAnsi="Times New Roman" w:cs="Times New Roman"/>
                <w:sz w:val="26"/>
                <w:szCs w:val="26"/>
              </w:rPr>
              <w:br/>
              <w:t xml:space="preserve">отрасли экономики </w:t>
            </w:r>
            <w:r w:rsidRPr="00FA316E">
              <w:rPr>
                <w:rFonts w:ascii="Times New Roman" w:hAnsi="Times New Roman" w:cs="Times New Roman"/>
                <w:sz w:val="26"/>
                <w:szCs w:val="26"/>
              </w:rPr>
              <w:br/>
              <w:t>(виды деятельности)</w:t>
            </w:r>
          </w:p>
        </w:tc>
        <w:tc>
          <w:tcPr>
            <w:tcW w:w="283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Нормативный</w:t>
            </w:r>
            <w:r w:rsidRPr="00FA316E">
              <w:rPr>
                <w:rFonts w:ascii="Times New Roman" w:hAnsi="Times New Roman" w:cs="Times New Roman"/>
                <w:sz w:val="26"/>
                <w:szCs w:val="26"/>
              </w:rPr>
              <w:br/>
              <w:t xml:space="preserve">правовой  </w:t>
            </w:r>
            <w:r w:rsidRPr="00FA316E">
              <w:rPr>
                <w:rFonts w:ascii="Times New Roman" w:hAnsi="Times New Roman" w:cs="Times New Roman"/>
                <w:sz w:val="26"/>
                <w:szCs w:val="26"/>
              </w:rPr>
              <w:br/>
              <w:t>акт</w:t>
            </w:r>
          </w:p>
        </w:tc>
      </w:tr>
      <w:tr w:rsidR="00626F36" w:rsidRPr="00FA316E" w:rsidTr="006B6A08">
        <w:trPr>
          <w:trHeight w:val="240"/>
        </w:trPr>
        <w:tc>
          <w:tcPr>
            <w:tcW w:w="67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1</w:t>
            </w:r>
          </w:p>
        </w:tc>
        <w:tc>
          <w:tcPr>
            <w:tcW w:w="94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2</w:t>
            </w:r>
          </w:p>
        </w:tc>
        <w:tc>
          <w:tcPr>
            <w:tcW w:w="1260"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3</w:t>
            </w:r>
          </w:p>
        </w:tc>
        <w:tc>
          <w:tcPr>
            <w:tcW w:w="1798"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4</w:t>
            </w:r>
          </w:p>
        </w:tc>
        <w:tc>
          <w:tcPr>
            <w:tcW w:w="283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5</w:t>
            </w:r>
          </w:p>
        </w:tc>
        <w:tc>
          <w:tcPr>
            <w:tcW w:w="283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jc w:val="center"/>
              <w:rPr>
                <w:rFonts w:ascii="Times New Roman" w:hAnsi="Times New Roman" w:cs="Times New Roman"/>
                <w:sz w:val="26"/>
                <w:szCs w:val="26"/>
              </w:rPr>
            </w:pPr>
            <w:r w:rsidRPr="00FA316E">
              <w:rPr>
                <w:rFonts w:ascii="Times New Roman" w:hAnsi="Times New Roman" w:cs="Times New Roman"/>
                <w:sz w:val="26"/>
                <w:szCs w:val="26"/>
              </w:rPr>
              <w:t>6</w:t>
            </w:r>
          </w:p>
        </w:tc>
      </w:tr>
      <w:tr w:rsidR="00626F36" w:rsidRPr="00FA316E" w:rsidTr="006B6A08">
        <w:trPr>
          <w:trHeight w:val="240"/>
        </w:trPr>
        <w:tc>
          <w:tcPr>
            <w:tcW w:w="67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c>
          <w:tcPr>
            <w:tcW w:w="945" w:type="dxa"/>
            <w:tcBorders>
              <w:top w:val="single" w:sz="6" w:space="0" w:color="auto"/>
              <w:left w:val="single" w:sz="6" w:space="0" w:color="auto"/>
              <w:bottom w:val="single" w:sz="6" w:space="0" w:color="auto"/>
              <w:right w:val="single" w:sz="6" w:space="0" w:color="auto"/>
            </w:tcBorders>
          </w:tcPr>
          <w:p w:rsidR="00626F36" w:rsidRPr="006F0F97" w:rsidRDefault="00626F36" w:rsidP="006B6A08">
            <w:pPr>
              <w:pStyle w:val="ConsPlusNormal"/>
              <w:widowControl/>
              <w:ind w:firstLine="0"/>
              <w:rPr>
                <w:rFonts w:ascii="Times New Roman" w:hAnsi="Times New Roman" w:cs="Times New Roman"/>
                <w:b/>
                <w:sz w:val="26"/>
                <w:szCs w:val="26"/>
              </w:rPr>
            </w:pPr>
          </w:p>
        </w:tc>
        <w:tc>
          <w:tcPr>
            <w:tcW w:w="1260"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c>
          <w:tcPr>
            <w:tcW w:w="1798" w:type="dxa"/>
            <w:tcBorders>
              <w:top w:val="single" w:sz="6" w:space="0" w:color="auto"/>
              <w:left w:val="single" w:sz="6" w:space="0" w:color="auto"/>
              <w:bottom w:val="single" w:sz="6" w:space="0" w:color="auto"/>
              <w:right w:val="single" w:sz="6" w:space="0" w:color="auto"/>
            </w:tcBorders>
          </w:tcPr>
          <w:p w:rsidR="00626F36" w:rsidRPr="00AA3175" w:rsidRDefault="00626F36" w:rsidP="006B6A08">
            <w:pPr>
              <w:pStyle w:val="ConsPlusNormal"/>
              <w:widowControl/>
              <w:ind w:firstLine="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626F36" w:rsidRPr="00AA3175" w:rsidRDefault="00626F36" w:rsidP="006B6A08">
            <w:pPr>
              <w:pStyle w:val="ConsPlusNormal"/>
              <w:widowControl/>
              <w:ind w:right="-250" w:firstLine="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jc w:val="center"/>
              <w:rPr>
                <w:sz w:val="26"/>
                <w:szCs w:val="26"/>
              </w:rPr>
            </w:pPr>
          </w:p>
        </w:tc>
      </w:tr>
      <w:tr w:rsidR="00626F36" w:rsidRPr="00FA316E" w:rsidTr="006B6A08">
        <w:trPr>
          <w:trHeight w:val="240"/>
        </w:trPr>
        <w:tc>
          <w:tcPr>
            <w:tcW w:w="67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c>
          <w:tcPr>
            <w:tcW w:w="94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c>
          <w:tcPr>
            <w:tcW w:w="1260"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c>
          <w:tcPr>
            <w:tcW w:w="1798" w:type="dxa"/>
            <w:tcBorders>
              <w:top w:val="single" w:sz="6" w:space="0" w:color="auto"/>
              <w:left w:val="single" w:sz="6" w:space="0" w:color="auto"/>
              <w:bottom w:val="single" w:sz="6" w:space="0" w:color="auto"/>
              <w:right w:val="single" w:sz="6" w:space="0" w:color="auto"/>
            </w:tcBorders>
          </w:tcPr>
          <w:p w:rsidR="00626F36" w:rsidRPr="00B53DAD" w:rsidRDefault="00626F36" w:rsidP="006B6A08">
            <w:pPr>
              <w:pStyle w:val="ConsPlusNormal"/>
              <w:widowControl/>
              <w:ind w:firstLine="0"/>
              <w:rPr>
                <w:rFonts w:ascii="Times New Roman" w:hAnsi="Times New Roman"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c>
          <w:tcPr>
            <w:tcW w:w="283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r>
      <w:tr w:rsidR="00626F36" w:rsidRPr="00FA316E" w:rsidTr="006B6A08">
        <w:trPr>
          <w:trHeight w:val="240"/>
        </w:trPr>
        <w:tc>
          <w:tcPr>
            <w:tcW w:w="67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c>
          <w:tcPr>
            <w:tcW w:w="945" w:type="dxa"/>
            <w:tcBorders>
              <w:top w:val="single" w:sz="6" w:space="0" w:color="auto"/>
              <w:left w:val="single" w:sz="6" w:space="0" w:color="auto"/>
              <w:bottom w:val="single" w:sz="6" w:space="0" w:color="auto"/>
              <w:right w:val="single" w:sz="6" w:space="0" w:color="auto"/>
            </w:tcBorders>
          </w:tcPr>
          <w:p w:rsidR="00626F36" w:rsidRPr="006F0F97" w:rsidRDefault="00626F36" w:rsidP="006B6A08">
            <w:pPr>
              <w:pStyle w:val="ConsPlusNormal"/>
              <w:widowControl/>
              <w:ind w:firstLine="0"/>
              <w:rPr>
                <w:rFonts w:ascii="Times New Roman" w:hAnsi="Times New Roman" w:cs="Times New Roman"/>
                <w:b/>
                <w:sz w:val="26"/>
                <w:szCs w:val="26"/>
              </w:rPr>
            </w:pPr>
          </w:p>
        </w:tc>
        <w:tc>
          <w:tcPr>
            <w:tcW w:w="1260"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c>
          <w:tcPr>
            <w:tcW w:w="1798" w:type="dxa"/>
            <w:tcBorders>
              <w:top w:val="single" w:sz="6" w:space="0" w:color="auto"/>
              <w:left w:val="single" w:sz="6" w:space="0" w:color="auto"/>
              <w:bottom w:val="single" w:sz="6" w:space="0" w:color="auto"/>
              <w:right w:val="single" w:sz="6" w:space="0" w:color="auto"/>
            </w:tcBorders>
          </w:tcPr>
          <w:p w:rsidR="00626F36" w:rsidRPr="00B53DAD" w:rsidRDefault="00626F36" w:rsidP="006B6A08">
            <w:pPr>
              <w:pStyle w:val="ConsPlusNormal"/>
              <w:widowControl/>
              <w:ind w:firstLine="0"/>
              <w:rPr>
                <w:rFonts w:ascii="Times New Roman" w:hAnsi="Times New Roman"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c>
          <w:tcPr>
            <w:tcW w:w="2835" w:type="dxa"/>
            <w:tcBorders>
              <w:top w:val="single" w:sz="6" w:space="0" w:color="auto"/>
              <w:left w:val="single" w:sz="6" w:space="0" w:color="auto"/>
              <w:bottom w:val="single" w:sz="6" w:space="0" w:color="auto"/>
              <w:right w:val="single" w:sz="6" w:space="0" w:color="auto"/>
            </w:tcBorders>
          </w:tcPr>
          <w:p w:rsidR="00626F36" w:rsidRPr="00FA316E" w:rsidRDefault="00626F36" w:rsidP="006B6A08">
            <w:pPr>
              <w:pStyle w:val="ConsPlusNormal"/>
              <w:widowControl/>
              <w:ind w:firstLine="0"/>
              <w:rPr>
                <w:rFonts w:ascii="Times New Roman" w:hAnsi="Times New Roman" w:cs="Times New Roman"/>
                <w:sz w:val="26"/>
                <w:szCs w:val="26"/>
              </w:rPr>
            </w:pPr>
          </w:p>
        </w:tc>
      </w:tr>
    </w:tbl>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7F082B">
      <w:pPr>
        <w:jc w:val="right"/>
        <w:rPr>
          <w:sz w:val="26"/>
          <w:szCs w:val="26"/>
        </w:rPr>
      </w:pPr>
    </w:p>
    <w:p w:rsidR="00626F36" w:rsidRDefault="00626F36" w:rsidP="00626F36">
      <w:pPr>
        <w:rPr>
          <w:sz w:val="26"/>
          <w:szCs w:val="26"/>
        </w:rPr>
      </w:pPr>
    </w:p>
    <w:p w:rsidR="00626F36" w:rsidRDefault="00626F36" w:rsidP="00626F36">
      <w:pPr>
        <w:jc w:val="right"/>
        <w:rPr>
          <w:sz w:val="26"/>
          <w:szCs w:val="26"/>
        </w:rPr>
      </w:pPr>
      <w:r>
        <w:rPr>
          <w:sz w:val="26"/>
          <w:szCs w:val="26"/>
        </w:rPr>
        <w:t>Приложение 2</w:t>
      </w:r>
    </w:p>
    <w:p w:rsidR="00626F36" w:rsidRDefault="00626F36" w:rsidP="00626F36">
      <w:pPr>
        <w:rPr>
          <w:sz w:val="24"/>
          <w:szCs w:val="24"/>
        </w:rPr>
      </w:pPr>
    </w:p>
    <w:p w:rsidR="00626F36" w:rsidRDefault="00626F36" w:rsidP="00626F36"/>
    <w:p w:rsidR="00626F36" w:rsidRDefault="00626F36" w:rsidP="00626F36"/>
    <w:p w:rsidR="00626F36" w:rsidRDefault="00626F36" w:rsidP="00626F36"/>
    <w:p w:rsidR="00626F36" w:rsidRDefault="00626F36" w:rsidP="00626F36"/>
    <w:p w:rsidR="00626F36" w:rsidRDefault="00626F36" w:rsidP="00626F36">
      <w:pPr>
        <w:jc w:val="center"/>
        <w:rPr>
          <w:sz w:val="26"/>
          <w:szCs w:val="26"/>
        </w:rPr>
      </w:pPr>
      <w:r>
        <w:rPr>
          <w:sz w:val="26"/>
          <w:szCs w:val="26"/>
        </w:rPr>
        <w:t xml:space="preserve">Оценка потерь бюджета муниципального образования Кирюшкинский сельсовет, обусловленных использованием налоговых льгот по </w:t>
      </w:r>
      <w:proofErr w:type="gramStart"/>
      <w:r>
        <w:rPr>
          <w:sz w:val="26"/>
          <w:szCs w:val="26"/>
        </w:rPr>
        <w:t>земельному</w:t>
      </w:r>
      <w:proofErr w:type="gramEnd"/>
      <w:r>
        <w:rPr>
          <w:sz w:val="26"/>
          <w:szCs w:val="26"/>
        </w:rPr>
        <w:t>, предоставленных в соответствии с местными нормативно-правовыми актами</w:t>
      </w:r>
    </w:p>
    <w:p w:rsidR="00626F36" w:rsidRDefault="00626F36" w:rsidP="00626F36">
      <w:pPr>
        <w:jc w:val="right"/>
        <w:rPr>
          <w:snapToGrid w:val="0"/>
          <w:sz w:val="26"/>
          <w:szCs w:val="26"/>
        </w:rPr>
      </w:pPr>
      <w:proofErr w:type="spellStart"/>
      <w:r>
        <w:rPr>
          <w:snapToGrid w:val="0"/>
          <w:sz w:val="26"/>
          <w:szCs w:val="26"/>
        </w:rPr>
        <w:t>тыс</w:t>
      </w:r>
      <w:proofErr w:type="gramStart"/>
      <w:r>
        <w:rPr>
          <w:snapToGrid w:val="0"/>
          <w:sz w:val="26"/>
          <w:szCs w:val="26"/>
        </w:rPr>
        <w:t>.р</w:t>
      </w:r>
      <w:proofErr w:type="gramEnd"/>
      <w:r>
        <w:rPr>
          <w:snapToGrid w:val="0"/>
          <w:sz w:val="26"/>
          <w:szCs w:val="26"/>
        </w:rPr>
        <w:t>уб</w:t>
      </w:r>
      <w:proofErr w:type="spellEnd"/>
      <w:r>
        <w:rPr>
          <w:snapToGrid w:val="0"/>
          <w:sz w:val="26"/>
          <w:szCs w:val="26"/>
        </w:rPr>
        <w:t>.</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70"/>
        <w:gridCol w:w="1276"/>
        <w:gridCol w:w="1134"/>
        <w:gridCol w:w="1134"/>
        <w:gridCol w:w="1134"/>
        <w:gridCol w:w="1134"/>
      </w:tblGrid>
      <w:tr w:rsidR="00626F36" w:rsidTr="00626F36">
        <w:trPr>
          <w:tblHeader/>
        </w:trPr>
        <w:tc>
          <w:tcPr>
            <w:tcW w:w="534" w:type="dxa"/>
            <w:vMerge w:val="restart"/>
            <w:tcBorders>
              <w:top w:val="single" w:sz="4" w:space="0" w:color="auto"/>
              <w:left w:val="single" w:sz="4" w:space="0" w:color="auto"/>
              <w:bottom w:val="single" w:sz="4" w:space="0" w:color="auto"/>
              <w:right w:val="single" w:sz="4" w:space="0" w:color="auto"/>
            </w:tcBorders>
            <w:hideMark/>
          </w:tcPr>
          <w:p w:rsidR="00626F36" w:rsidRDefault="00626F36">
            <w:pPr>
              <w:pStyle w:val="Pro-Gramma"/>
              <w:spacing w:before="0" w:line="240" w:lineRule="auto"/>
              <w:ind w:left="0"/>
              <w:jc w:val="center"/>
              <w:rPr>
                <w:rFonts w:ascii="Times New Roman" w:hAnsi="Times New Roman"/>
                <w:sz w:val="26"/>
                <w:szCs w:val="26"/>
                <w:lang w:eastAsia="en-US"/>
              </w:rPr>
            </w:pPr>
            <w:r>
              <w:rPr>
                <w:rFonts w:ascii="Times New Roman" w:hAnsi="Times New Roman"/>
                <w:sz w:val="26"/>
                <w:szCs w:val="26"/>
                <w:lang w:eastAsia="en-US"/>
              </w:rPr>
              <w:t xml:space="preserve">№ </w:t>
            </w:r>
            <w:proofErr w:type="gramStart"/>
            <w:r>
              <w:rPr>
                <w:rFonts w:ascii="Times New Roman" w:hAnsi="Times New Roman"/>
                <w:sz w:val="22"/>
                <w:szCs w:val="22"/>
                <w:lang w:eastAsia="en-US"/>
              </w:rPr>
              <w:t>п</w:t>
            </w:r>
            <w:proofErr w:type="gramEnd"/>
            <w:r>
              <w:rPr>
                <w:rFonts w:ascii="Times New Roman" w:hAnsi="Times New Roman"/>
                <w:sz w:val="22"/>
                <w:szCs w:val="22"/>
                <w:lang w:eastAsia="en-US"/>
              </w:rPr>
              <w:t>/п</w:t>
            </w:r>
          </w:p>
        </w:tc>
        <w:tc>
          <w:tcPr>
            <w:tcW w:w="3572" w:type="dxa"/>
            <w:vMerge w:val="restart"/>
            <w:tcBorders>
              <w:top w:val="single" w:sz="4" w:space="0" w:color="auto"/>
              <w:left w:val="single" w:sz="4" w:space="0" w:color="auto"/>
              <w:bottom w:val="single" w:sz="4" w:space="0" w:color="auto"/>
              <w:right w:val="single" w:sz="4" w:space="0" w:color="auto"/>
            </w:tcBorders>
            <w:hideMark/>
          </w:tcPr>
          <w:p w:rsidR="00626F36" w:rsidRDefault="00626F36">
            <w:pPr>
              <w:pStyle w:val="Pro-Gramma"/>
              <w:spacing w:before="0" w:line="240" w:lineRule="auto"/>
              <w:ind w:left="0"/>
              <w:jc w:val="center"/>
              <w:rPr>
                <w:rFonts w:ascii="Times New Roman" w:hAnsi="Times New Roman"/>
                <w:sz w:val="26"/>
                <w:szCs w:val="26"/>
                <w:lang w:eastAsia="en-US"/>
              </w:rPr>
            </w:pPr>
            <w:r>
              <w:rPr>
                <w:rFonts w:ascii="Times New Roman" w:hAnsi="Times New Roman"/>
                <w:sz w:val="26"/>
                <w:szCs w:val="26"/>
                <w:lang w:eastAsia="en-US"/>
              </w:rPr>
              <w:t xml:space="preserve">Наименование </w:t>
            </w:r>
          </w:p>
          <w:p w:rsidR="00626F36" w:rsidRDefault="00626F36">
            <w:pPr>
              <w:pStyle w:val="Pro-Gramma"/>
              <w:spacing w:before="0" w:line="240" w:lineRule="auto"/>
              <w:ind w:left="0"/>
              <w:jc w:val="center"/>
              <w:rPr>
                <w:rFonts w:ascii="Times New Roman" w:hAnsi="Times New Roman"/>
                <w:sz w:val="26"/>
                <w:szCs w:val="26"/>
                <w:lang w:eastAsia="en-US"/>
              </w:rPr>
            </w:pPr>
            <w:r>
              <w:rPr>
                <w:rFonts w:ascii="Times New Roman" w:hAnsi="Times New Roman"/>
                <w:sz w:val="26"/>
                <w:szCs w:val="26"/>
                <w:lang w:eastAsia="en-US"/>
              </w:rPr>
              <w:t>льготной категории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Отчетный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26F36" w:rsidRDefault="00626F36">
            <w:pPr>
              <w:widowControl w:val="0"/>
              <w:suppressAutoHyphens/>
              <w:snapToGrid w:val="0"/>
              <w:spacing w:line="256" w:lineRule="auto"/>
              <w:jc w:val="center"/>
              <w:rPr>
                <w:rFonts w:ascii="Times New Roman" w:eastAsia="Times New Roman" w:hAnsi="Times New Roman" w:cs="Times New Roman"/>
                <w:sz w:val="24"/>
                <w:szCs w:val="24"/>
                <w:lang w:eastAsia="en-US"/>
              </w:rPr>
            </w:pPr>
            <w:r>
              <w:rPr>
                <w:lang w:eastAsia="en-US"/>
              </w:rPr>
              <w:t>текущий год</w:t>
            </w:r>
          </w:p>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(оценка)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2"/>
                <w:szCs w:val="22"/>
                <w:lang w:eastAsia="en-US"/>
              </w:rPr>
              <w:t>Прогноз</w:t>
            </w:r>
          </w:p>
        </w:tc>
      </w:tr>
      <w:tr w:rsidR="00626F36" w:rsidTr="00626F36">
        <w:trPr>
          <w:trHeight w:val="313"/>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26F36" w:rsidRDefault="00626F36">
            <w:pPr>
              <w:rPr>
                <w:rFonts w:ascii="Times New Roman" w:eastAsia="Times New Roman" w:hAnsi="Times New Roman" w:cs="Times New Roman"/>
                <w:sz w:val="26"/>
                <w:szCs w:val="26"/>
                <w:lang w:eastAsia="en-US"/>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626F36" w:rsidRDefault="00626F36">
            <w:pPr>
              <w:rPr>
                <w:rFonts w:ascii="Times New Roman" w:eastAsia="Times New Roman" w:hAnsi="Times New Roman" w:cs="Times New Roman"/>
                <w:sz w:val="26"/>
                <w:szCs w:val="2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26F36" w:rsidRDefault="00626F36">
            <w:pPr>
              <w:rPr>
                <w:rFonts w:ascii="Times New Roman" w:eastAsia="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6F36" w:rsidRDefault="00626F36">
            <w:pP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20___ год</w:t>
            </w:r>
          </w:p>
        </w:tc>
      </w:tr>
      <w:tr w:rsidR="00626F36" w:rsidTr="00626F36">
        <w:tc>
          <w:tcPr>
            <w:tcW w:w="534"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jc w:val="center"/>
              <w:rPr>
                <w:rFonts w:ascii="Times New Roman" w:eastAsia="Times New Roman" w:hAnsi="Times New Roman" w:cs="Times New Roman"/>
                <w:sz w:val="26"/>
                <w:szCs w:val="26"/>
                <w:lang w:eastAsia="en-US"/>
              </w:rPr>
            </w:pPr>
          </w:p>
        </w:tc>
        <w:tc>
          <w:tcPr>
            <w:tcW w:w="3572"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26F36" w:rsidRDefault="00626F36">
            <w:pPr>
              <w:pStyle w:val="Pro-Gramma"/>
              <w:spacing w:before="0" w:line="240" w:lineRule="auto"/>
              <w:ind w:left="0"/>
              <w:jc w:val="center"/>
              <w:rPr>
                <w:rFonts w:ascii="Times New Roman"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r>
      <w:tr w:rsidR="00626F36" w:rsidTr="00626F36">
        <w:tc>
          <w:tcPr>
            <w:tcW w:w="534"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jc w:val="center"/>
              <w:rPr>
                <w:rFonts w:ascii="Times New Roman" w:eastAsia="Times New Roman" w:hAnsi="Times New Roman" w:cs="Times New Roman"/>
                <w:sz w:val="26"/>
                <w:szCs w:val="26"/>
                <w:lang w:eastAsia="en-US"/>
              </w:rPr>
            </w:pPr>
          </w:p>
        </w:tc>
        <w:tc>
          <w:tcPr>
            <w:tcW w:w="3572"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26F36" w:rsidRDefault="00626F36">
            <w:pPr>
              <w:pStyle w:val="Pro-Gramma"/>
              <w:spacing w:before="0" w:line="240" w:lineRule="auto"/>
              <w:ind w:left="0"/>
              <w:jc w:val="center"/>
              <w:rPr>
                <w:rFonts w:ascii="Times New Roman"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r>
      <w:tr w:rsidR="00626F36" w:rsidTr="00626F36">
        <w:tc>
          <w:tcPr>
            <w:tcW w:w="534"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jc w:val="center"/>
              <w:rPr>
                <w:rFonts w:ascii="Times New Roman" w:eastAsia="Times New Roman" w:hAnsi="Times New Roman" w:cs="Times New Roman"/>
                <w:sz w:val="26"/>
                <w:szCs w:val="26"/>
                <w:lang w:eastAsia="en-US"/>
              </w:rPr>
            </w:pPr>
          </w:p>
        </w:tc>
        <w:tc>
          <w:tcPr>
            <w:tcW w:w="3572"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26F36" w:rsidRDefault="00626F36">
            <w:pPr>
              <w:pStyle w:val="Pro-Gramma"/>
              <w:spacing w:before="0" w:line="240" w:lineRule="auto"/>
              <w:ind w:left="0"/>
              <w:jc w:val="center"/>
              <w:rPr>
                <w:rFonts w:ascii="Times New Roman"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r>
    </w:tbl>
    <w:p w:rsidR="00626F36" w:rsidRDefault="00626F36" w:rsidP="00626F36">
      <w:pPr>
        <w:rPr>
          <w:rFonts w:eastAsia="Times New Roman"/>
          <w:sz w:val="24"/>
          <w:szCs w:val="24"/>
        </w:rPr>
      </w:pPr>
    </w:p>
    <w:p w:rsidR="00626F36" w:rsidRDefault="00626F36" w:rsidP="00626F36"/>
    <w:p w:rsidR="00626F36" w:rsidRDefault="00626F36" w:rsidP="00626F36"/>
    <w:p w:rsidR="00626F36" w:rsidRDefault="00626F36" w:rsidP="00626F36">
      <w:pPr>
        <w:jc w:val="right"/>
        <w:rPr>
          <w:sz w:val="26"/>
          <w:szCs w:val="26"/>
        </w:rPr>
      </w:pPr>
    </w:p>
    <w:p w:rsidR="00626F36" w:rsidRDefault="00626F36" w:rsidP="00626F36">
      <w:pPr>
        <w:jc w:val="center"/>
        <w:rPr>
          <w:sz w:val="26"/>
          <w:szCs w:val="26"/>
        </w:rPr>
      </w:pPr>
      <w:r>
        <w:rPr>
          <w:sz w:val="26"/>
          <w:szCs w:val="26"/>
        </w:rPr>
        <w:t xml:space="preserve">Оценка потерь бюджета муниципального образования Кирюшкинский сельсовет, обусловленных использованием налоговых льгот по налогу </w:t>
      </w:r>
    </w:p>
    <w:p w:rsidR="00626F36" w:rsidRDefault="00626F36" w:rsidP="00626F36">
      <w:pPr>
        <w:jc w:val="center"/>
        <w:rPr>
          <w:sz w:val="26"/>
          <w:szCs w:val="26"/>
        </w:rPr>
      </w:pPr>
      <w:r>
        <w:rPr>
          <w:sz w:val="26"/>
          <w:szCs w:val="26"/>
        </w:rPr>
        <w:t xml:space="preserve">на имущество физических лиц, предоставленных в соответствии </w:t>
      </w:r>
    </w:p>
    <w:p w:rsidR="00626F36" w:rsidRDefault="00626F36" w:rsidP="00626F36">
      <w:pPr>
        <w:jc w:val="center"/>
        <w:rPr>
          <w:sz w:val="26"/>
          <w:szCs w:val="26"/>
        </w:rPr>
      </w:pPr>
      <w:r>
        <w:rPr>
          <w:sz w:val="26"/>
          <w:szCs w:val="26"/>
        </w:rPr>
        <w:t>с местными нормативно-правовыми актами</w:t>
      </w:r>
    </w:p>
    <w:p w:rsidR="00626F36" w:rsidRDefault="00626F36" w:rsidP="00626F36">
      <w:pPr>
        <w:jc w:val="right"/>
        <w:rPr>
          <w:snapToGrid w:val="0"/>
          <w:sz w:val="26"/>
          <w:szCs w:val="26"/>
        </w:rPr>
      </w:pPr>
      <w:proofErr w:type="spellStart"/>
      <w:r>
        <w:rPr>
          <w:snapToGrid w:val="0"/>
          <w:sz w:val="26"/>
          <w:szCs w:val="26"/>
        </w:rPr>
        <w:t>тыс</w:t>
      </w:r>
      <w:proofErr w:type="gramStart"/>
      <w:r>
        <w:rPr>
          <w:snapToGrid w:val="0"/>
          <w:sz w:val="26"/>
          <w:szCs w:val="26"/>
        </w:rPr>
        <w:t>.р</w:t>
      </w:r>
      <w:proofErr w:type="gramEnd"/>
      <w:r>
        <w:rPr>
          <w:snapToGrid w:val="0"/>
          <w:sz w:val="26"/>
          <w:szCs w:val="26"/>
        </w:rPr>
        <w:t>уб</w:t>
      </w:r>
      <w:proofErr w:type="spellEnd"/>
      <w:r>
        <w:rPr>
          <w:snapToGrid w:val="0"/>
          <w:sz w:val="26"/>
          <w:szCs w:val="26"/>
        </w:rPr>
        <w:t>.</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70"/>
        <w:gridCol w:w="1276"/>
        <w:gridCol w:w="1134"/>
        <w:gridCol w:w="1134"/>
        <w:gridCol w:w="1134"/>
        <w:gridCol w:w="1134"/>
      </w:tblGrid>
      <w:tr w:rsidR="00626F36" w:rsidTr="00626F36">
        <w:trPr>
          <w:tblHeader/>
        </w:trPr>
        <w:tc>
          <w:tcPr>
            <w:tcW w:w="534" w:type="dxa"/>
            <w:vMerge w:val="restart"/>
            <w:tcBorders>
              <w:top w:val="single" w:sz="4" w:space="0" w:color="auto"/>
              <w:left w:val="single" w:sz="4" w:space="0" w:color="auto"/>
              <w:bottom w:val="single" w:sz="4" w:space="0" w:color="auto"/>
              <w:right w:val="single" w:sz="4" w:space="0" w:color="auto"/>
            </w:tcBorders>
            <w:hideMark/>
          </w:tcPr>
          <w:p w:rsidR="00626F36" w:rsidRDefault="00626F36">
            <w:pPr>
              <w:pStyle w:val="Pro-Gramma"/>
              <w:spacing w:before="0" w:line="240" w:lineRule="auto"/>
              <w:ind w:left="0"/>
              <w:jc w:val="center"/>
              <w:rPr>
                <w:rFonts w:ascii="Times New Roman" w:hAnsi="Times New Roman"/>
                <w:sz w:val="26"/>
                <w:szCs w:val="26"/>
                <w:lang w:eastAsia="en-US"/>
              </w:rPr>
            </w:pPr>
            <w:r>
              <w:rPr>
                <w:rFonts w:ascii="Times New Roman" w:hAnsi="Times New Roman"/>
                <w:sz w:val="26"/>
                <w:szCs w:val="26"/>
                <w:lang w:eastAsia="en-US"/>
              </w:rPr>
              <w:t xml:space="preserve">№ </w:t>
            </w:r>
            <w:proofErr w:type="gramStart"/>
            <w:r>
              <w:rPr>
                <w:rFonts w:ascii="Times New Roman" w:hAnsi="Times New Roman"/>
                <w:sz w:val="22"/>
                <w:szCs w:val="22"/>
                <w:lang w:eastAsia="en-US"/>
              </w:rPr>
              <w:t>п</w:t>
            </w:r>
            <w:proofErr w:type="gramEnd"/>
            <w:r>
              <w:rPr>
                <w:rFonts w:ascii="Times New Roman" w:hAnsi="Times New Roman"/>
                <w:sz w:val="22"/>
                <w:szCs w:val="22"/>
                <w:lang w:eastAsia="en-US"/>
              </w:rPr>
              <w:t>/п</w:t>
            </w:r>
          </w:p>
        </w:tc>
        <w:tc>
          <w:tcPr>
            <w:tcW w:w="3572" w:type="dxa"/>
            <w:vMerge w:val="restart"/>
            <w:tcBorders>
              <w:top w:val="single" w:sz="4" w:space="0" w:color="auto"/>
              <w:left w:val="single" w:sz="4" w:space="0" w:color="auto"/>
              <w:bottom w:val="single" w:sz="4" w:space="0" w:color="auto"/>
              <w:right w:val="single" w:sz="4" w:space="0" w:color="auto"/>
            </w:tcBorders>
            <w:hideMark/>
          </w:tcPr>
          <w:p w:rsidR="00626F36" w:rsidRDefault="00626F36">
            <w:pPr>
              <w:pStyle w:val="Pro-Gramma"/>
              <w:spacing w:before="0" w:line="240" w:lineRule="auto"/>
              <w:ind w:left="0"/>
              <w:jc w:val="center"/>
              <w:rPr>
                <w:rFonts w:ascii="Times New Roman" w:hAnsi="Times New Roman"/>
                <w:sz w:val="26"/>
                <w:szCs w:val="26"/>
                <w:lang w:eastAsia="en-US"/>
              </w:rPr>
            </w:pPr>
            <w:r>
              <w:rPr>
                <w:rFonts w:ascii="Times New Roman" w:hAnsi="Times New Roman"/>
                <w:sz w:val="26"/>
                <w:szCs w:val="26"/>
                <w:lang w:eastAsia="en-US"/>
              </w:rPr>
              <w:t xml:space="preserve">Наименование </w:t>
            </w:r>
          </w:p>
          <w:p w:rsidR="00626F36" w:rsidRDefault="00626F36">
            <w:pPr>
              <w:pStyle w:val="Pro-Gramma"/>
              <w:spacing w:before="0" w:line="240" w:lineRule="auto"/>
              <w:ind w:left="0"/>
              <w:jc w:val="center"/>
              <w:rPr>
                <w:rFonts w:ascii="Times New Roman" w:hAnsi="Times New Roman"/>
                <w:sz w:val="26"/>
                <w:szCs w:val="26"/>
                <w:lang w:eastAsia="en-US"/>
              </w:rPr>
            </w:pPr>
            <w:r>
              <w:rPr>
                <w:rFonts w:ascii="Times New Roman" w:hAnsi="Times New Roman"/>
                <w:sz w:val="26"/>
                <w:szCs w:val="26"/>
                <w:lang w:eastAsia="en-US"/>
              </w:rPr>
              <w:t>льготной категории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Отчетный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26F36" w:rsidRDefault="00626F36">
            <w:pPr>
              <w:widowControl w:val="0"/>
              <w:suppressAutoHyphens/>
              <w:snapToGrid w:val="0"/>
              <w:spacing w:line="256" w:lineRule="auto"/>
              <w:jc w:val="center"/>
              <w:rPr>
                <w:rFonts w:ascii="Times New Roman" w:eastAsia="Times New Roman" w:hAnsi="Times New Roman" w:cs="Times New Roman"/>
                <w:sz w:val="24"/>
                <w:szCs w:val="24"/>
                <w:lang w:eastAsia="en-US"/>
              </w:rPr>
            </w:pPr>
            <w:r>
              <w:rPr>
                <w:lang w:eastAsia="en-US"/>
              </w:rPr>
              <w:t>текущий год</w:t>
            </w:r>
          </w:p>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(оценка)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2"/>
                <w:szCs w:val="22"/>
                <w:lang w:eastAsia="en-US"/>
              </w:rPr>
              <w:t>Прогноз</w:t>
            </w:r>
          </w:p>
        </w:tc>
      </w:tr>
      <w:tr w:rsidR="00626F36" w:rsidTr="00626F36">
        <w:trPr>
          <w:trHeight w:val="313"/>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26F36" w:rsidRDefault="00626F36">
            <w:pPr>
              <w:rPr>
                <w:rFonts w:ascii="Times New Roman" w:eastAsia="Times New Roman" w:hAnsi="Times New Roman" w:cs="Times New Roman"/>
                <w:sz w:val="26"/>
                <w:szCs w:val="26"/>
                <w:lang w:eastAsia="en-US"/>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626F36" w:rsidRDefault="00626F36">
            <w:pPr>
              <w:rPr>
                <w:rFonts w:ascii="Times New Roman" w:eastAsia="Times New Roman" w:hAnsi="Times New Roman" w:cs="Times New Roman"/>
                <w:sz w:val="26"/>
                <w:szCs w:val="2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26F36" w:rsidRDefault="00626F36">
            <w:pPr>
              <w:rPr>
                <w:rFonts w:ascii="Times New Roman" w:eastAsia="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6F36" w:rsidRDefault="00626F36">
            <w:pP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36" w:rsidRDefault="00626F36">
            <w:pPr>
              <w:pStyle w:val="Pro-Gramma"/>
              <w:spacing w:before="0" w:line="240" w:lineRule="auto"/>
              <w:ind w:left="0"/>
              <w:jc w:val="center"/>
              <w:rPr>
                <w:rFonts w:ascii="Times New Roman" w:hAnsi="Times New Roman"/>
                <w:sz w:val="24"/>
                <w:lang w:eastAsia="en-US"/>
              </w:rPr>
            </w:pPr>
            <w:r>
              <w:rPr>
                <w:rFonts w:ascii="Times New Roman" w:hAnsi="Times New Roman"/>
                <w:sz w:val="24"/>
                <w:lang w:eastAsia="en-US"/>
              </w:rPr>
              <w:t>20___ год</w:t>
            </w:r>
          </w:p>
        </w:tc>
      </w:tr>
      <w:tr w:rsidR="00626F36" w:rsidTr="00626F36">
        <w:tc>
          <w:tcPr>
            <w:tcW w:w="534"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jc w:val="center"/>
              <w:rPr>
                <w:rFonts w:ascii="Times New Roman" w:eastAsia="Times New Roman" w:hAnsi="Times New Roman" w:cs="Times New Roman"/>
                <w:sz w:val="26"/>
                <w:szCs w:val="26"/>
                <w:lang w:eastAsia="en-US"/>
              </w:rPr>
            </w:pPr>
          </w:p>
        </w:tc>
        <w:tc>
          <w:tcPr>
            <w:tcW w:w="3572"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26F36" w:rsidRDefault="00626F36">
            <w:pPr>
              <w:pStyle w:val="Pro-Gramma"/>
              <w:spacing w:before="0" w:line="240" w:lineRule="auto"/>
              <w:ind w:left="0"/>
              <w:jc w:val="center"/>
              <w:rPr>
                <w:rFonts w:ascii="Times New Roman"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r>
      <w:tr w:rsidR="00626F36" w:rsidTr="00626F36">
        <w:tc>
          <w:tcPr>
            <w:tcW w:w="534"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jc w:val="center"/>
              <w:rPr>
                <w:rFonts w:ascii="Times New Roman" w:eastAsia="Times New Roman" w:hAnsi="Times New Roman" w:cs="Times New Roman"/>
                <w:sz w:val="26"/>
                <w:szCs w:val="26"/>
                <w:lang w:eastAsia="en-US"/>
              </w:rPr>
            </w:pPr>
          </w:p>
        </w:tc>
        <w:tc>
          <w:tcPr>
            <w:tcW w:w="3572"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26F36" w:rsidRDefault="00626F36">
            <w:pPr>
              <w:pStyle w:val="Pro-Gramma"/>
              <w:spacing w:before="0" w:line="240" w:lineRule="auto"/>
              <w:ind w:left="0"/>
              <w:jc w:val="center"/>
              <w:rPr>
                <w:rFonts w:ascii="Times New Roman"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r>
      <w:tr w:rsidR="00626F36" w:rsidTr="00626F36">
        <w:tc>
          <w:tcPr>
            <w:tcW w:w="534"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jc w:val="center"/>
              <w:rPr>
                <w:rFonts w:ascii="Times New Roman" w:eastAsia="Times New Roman" w:hAnsi="Times New Roman" w:cs="Times New Roman"/>
                <w:sz w:val="26"/>
                <w:szCs w:val="26"/>
                <w:lang w:eastAsia="en-US"/>
              </w:rPr>
            </w:pPr>
          </w:p>
        </w:tc>
        <w:tc>
          <w:tcPr>
            <w:tcW w:w="3572" w:type="dxa"/>
            <w:tcBorders>
              <w:top w:val="single" w:sz="4" w:space="0" w:color="auto"/>
              <w:left w:val="single" w:sz="4" w:space="0" w:color="auto"/>
              <w:bottom w:val="single" w:sz="4" w:space="0" w:color="auto"/>
              <w:right w:val="single" w:sz="4" w:space="0" w:color="auto"/>
            </w:tcBorders>
          </w:tcPr>
          <w:p w:rsidR="00626F36" w:rsidRDefault="00626F36">
            <w:pPr>
              <w:autoSpaceDE w:val="0"/>
              <w:autoSpaceDN w:val="0"/>
              <w:adjustRightInd w:val="0"/>
              <w:spacing w:line="256" w:lineRule="auto"/>
              <w:rPr>
                <w:rFonts w:ascii="Times New Roman" w:eastAsia="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26F36" w:rsidRDefault="00626F36">
            <w:pPr>
              <w:pStyle w:val="Pro-Gramma"/>
              <w:spacing w:before="0" w:line="240" w:lineRule="auto"/>
              <w:ind w:left="0"/>
              <w:jc w:val="center"/>
              <w:rPr>
                <w:rFonts w:ascii="Times New Roman"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26F36" w:rsidRDefault="00626F36">
            <w:pPr>
              <w:spacing w:line="256" w:lineRule="auto"/>
              <w:jc w:val="center"/>
              <w:rPr>
                <w:rFonts w:ascii="Times New Roman" w:eastAsia="Times New Roman" w:hAnsi="Times New Roman" w:cs="Times New Roman"/>
                <w:sz w:val="24"/>
                <w:szCs w:val="24"/>
                <w:lang w:eastAsia="en-US"/>
              </w:rPr>
            </w:pPr>
          </w:p>
        </w:tc>
      </w:tr>
    </w:tbl>
    <w:p w:rsidR="007F082B" w:rsidRDefault="007F082B" w:rsidP="00E0748A">
      <w:pPr>
        <w:widowControl w:val="0"/>
        <w:suppressAutoHyphens/>
        <w:ind w:firstLine="720"/>
        <w:jc w:val="right"/>
        <w:rPr>
          <w:rFonts w:cs="Tahoma"/>
          <w:b/>
          <w:sz w:val="26"/>
          <w:szCs w:val="26"/>
        </w:rPr>
      </w:pPr>
    </w:p>
    <w:p w:rsidR="00626F36" w:rsidRDefault="00626F36" w:rsidP="00E0748A">
      <w:pPr>
        <w:widowControl w:val="0"/>
        <w:suppressAutoHyphens/>
        <w:ind w:firstLine="720"/>
        <w:jc w:val="right"/>
        <w:rPr>
          <w:rFonts w:cs="Tahoma"/>
          <w:b/>
          <w:sz w:val="26"/>
          <w:szCs w:val="26"/>
        </w:rPr>
      </w:pPr>
    </w:p>
    <w:p w:rsidR="00626F36" w:rsidRDefault="00626F36" w:rsidP="00E0748A">
      <w:pPr>
        <w:widowControl w:val="0"/>
        <w:suppressAutoHyphens/>
        <w:ind w:firstLine="720"/>
        <w:jc w:val="right"/>
        <w:rPr>
          <w:rFonts w:cs="Tahoma"/>
          <w:b/>
          <w:sz w:val="26"/>
          <w:szCs w:val="26"/>
        </w:rPr>
      </w:pPr>
    </w:p>
    <w:p w:rsidR="00626F36" w:rsidRDefault="00626F36" w:rsidP="00E0748A">
      <w:pPr>
        <w:widowControl w:val="0"/>
        <w:suppressAutoHyphens/>
        <w:ind w:firstLine="720"/>
        <w:jc w:val="right"/>
        <w:rPr>
          <w:rFonts w:cs="Tahoma"/>
          <w:b/>
          <w:sz w:val="26"/>
          <w:szCs w:val="26"/>
        </w:rPr>
      </w:pPr>
    </w:p>
    <w:p w:rsidR="00626F36" w:rsidRPr="00626F36" w:rsidRDefault="00626F36" w:rsidP="005B7B9E">
      <w:pPr>
        <w:widowControl w:val="0"/>
        <w:suppressAutoHyphens/>
        <w:ind w:firstLine="720"/>
        <w:jc w:val="right"/>
        <w:rPr>
          <w:rFonts w:cs="Tahoma"/>
          <w:b/>
          <w:sz w:val="26"/>
          <w:szCs w:val="26"/>
        </w:rPr>
      </w:pPr>
      <w:r w:rsidRPr="00626F36">
        <w:rPr>
          <w:rFonts w:cs="Tahoma"/>
          <w:b/>
          <w:sz w:val="26"/>
          <w:szCs w:val="26"/>
        </w:rPr>
        <w:t>Приложение № 3</w:t>
      </w:r>
    </w:p>
    <w:p w:rsidR="00626F36" w:rsidRPr="00626F36" w:rsidRDefault="00626F36" w:rsidP="00626F36">
      <w:pPr>
        <w:widowControl w:val="0"/>
        <w:suppressAutoHyphens/>
        <w:ind w:firstLine="720"/>
        <w:jc w:val="center"/>
        <w:rPr>
          <w:rFonts w:cs="Tahoma"/>
          <w:b/>
          <w:sz w:val="26"/>
          <w:szCs w:val="26"/>
        </w:rPr>
      </w:pPr>
      <w:r w:rsidRPr="00626F36">
        <w:rPr>
          <w:rFonts w:cs="Tahoma"/>
          <w:b/>
          <w:sz w:val="26"/>
          <w:szCs w:val="26"/>
        </w:rPr>
        <w:t xml:space="preserve">Сводная оценка эффективности предоставленных налоговых льгот </w:t>
      </w:r>
      <w:proofErr w:type="gramStart"/>
      <w:r w:rsidRPr="00626F36">
        <w:rPr>
          <w:rFonts w:cs="Tahoma"/>
          <w:b/>
          <w:sz w:val="26"/>
          <w:szCs w:val="26"/>
        </w:rPr>
        <w:t>для</w:t>
      </w:r>
      <w:proofErr w:type="gramEnd"/>
      <w:r w:rsidRPr="00626F36">
        <w:rPr>
          <w:rFonts w:cs="Tahoma"/>
          <w:b/>
          <w:sz w:val="26"/>
          <w:szCs w:val="26"/>
        </w:rPr>
        <w:t xml:space="preserve"> отдельных </w:t>
      </w:r>
    </w:p>
    <w:p w:rsidR="00626F36" w:rsidRPr="00626F36" w:rsidRDefault="00626F36" w:rsidP="005B7B9E">
      <w:pPr>
        <w:widowControl w:val="0"/>
        <w:suppressAutoHyphens/>
        <w:ind w:firstLine="720"/>
        <w:jc w:val="center"/>
        <w:rPr>
          <w:rFonts w:cs="Tahoma"/>
          <w:b/>
          <w:sz w:val="26"/>
          <w:szCs w:val="26"/>
        </w:rPr>
      </w:pPr>
      <w:r w:rsidRPr="00626F36">
        <w:rPr>
          <w:rFonts w:cs="Tahoma"/>
          <w:b/>
          <w:sz w:val="26"/>
          <w:szCs w:val="26"/>
        </w:rPr>
        <w:t>категорий налогоплательщиков, осуществляющих деятельность на территории муниципального образования Кирюшкинский сельсовет за период с 201  по 201  годы</w:t>
      </w:r>
    </w:p>
    <w:p w:rsidR="00626F36" w:rsidRPr="00626F36" w:rsidRDefault="00626F36" w:rsidP="00626F36">
      <w:pPr>
        <w:autoSpaceDE w:val="0"/>
        <w:autoSpaceDN w:val="0"/>
        <w:adjustRightInd w:val="0"/>
        <w:spacing w:after="0" w:line="240" w:lineRule="auto"/>
        <w:rPr>
          <w:rFonts w:ascii="Times New Roman" w:eastAsia="Times New Roman" w:hAnsi="Times New Roman" w:cs="Tahoma"/>
          <w:sz w:val="26"/>
          <w:szCs w:val="26"/>
        </w:rPr>
      </w:pPr>
      <w:r w:rsidRPr="00626F36">
        <w:rPr>
          <w:rFonts w:ascii="Times New Roman" w:eastAsia="Times New Roman" w:hAnsi="Times New Roman" w:cs="Tahoma"/>
          <w:sz w:val="26"/>
          <w:szCs w:val="26"/>
        </w:rPr>
        <w:t xml:space="preserve">                                                                                                                                                                                             </w:t>
      </w:r>
      <w:proofErr w:type="spellStart"/>
      <w:r w:rsidRPr="00626F36">
        <w:rPr>
          <w:rFonts w:ascii="Times New Roman" w:eastAsia="Times New Roman" w:hAnsi="Times New Roman" w:cs="Tahoma"/>
          <w:sz w:val="26"/>
          <w:szCs w:val="26"/>
        </w:rPr>
        <w:t>тыс</w:t>
      </w:r>
      <w:proofErr w:type="gramStart"/>
      <w:r w:rsidRPr="00626F36">
        <w:rPr>
          <w:rFonts w:ascii="Times New Roman" w:eastAsia="Times New Roman" w:hAnsi="Times New Roman" w:cs="Tahoma"/>
          <w:sz w:val="26"/>
          <w:szCs w:val="26"/>
        </w:rPr>
        <w:t>.р</w:t>
      </w:r>
      <w:proofErr w:type="gramEnd"/>
      <w:r w:rsidRPr="00626F36">
        <w:rPr>
          <w:rFonts w:ascii="Times New Roman" w:eastAsia="Times New Roman" w:hAnsi="Times New Roman" w:cs="Tahoma"/>
          <w:sz w:val="26"/>
          <w:szCs w:val="26"/>
        </w:rPr>
        <w:t>уб</w:t>
      </w:r>
      <w:proofErr w:type="spellEnd"/>
      <w:r w:rsidRPr="00626F36">
        <w:rPr>
          <w:rFonts w:ascii="Times New Roman" w:eastAsia="Times New Roman" w:hAnsi="Times New Roman" w:cs="Tahoma"/>
          <w:sz w:val="26"/>
          <w:szCs w:val="26"/>
        </w:rPr>
        <w:t>.</w:t>
      </w:r>
    </w:p>
    <w:tbl>
      <w:tblPr>
        <w:tblW w:w="13546" w:type="dxa"/>
        <w:tblInd w:w="-72" w:type="dxa"/>
        <w:shd w:val="clear" w:color="auto" w:fill="FFFFFF"/>
        <w:tblLayout w:type="fixed"/>
        <w:tblCellMar>
          <w:left w:w="70" w:type="dxa"/>
          <w:right w:w="70" w:type="dxa"/>
        </w:tblCellMar>
        <w:tblLook w:val="04A0" w:firstRow="1" w:lastRow="0" w:firstColumn="1" w:lastColumn="0" w:noHBand="0" w:noVBand="1"/>
      </w:tblPr>
      <w:tblGrid>
        <w:gridCol w:w="489"/>
        <w:gridCol w:w="1954"/>
        <w:gridCol w:w="749"/>
        <w:gridCol w:w="963"/>
        <w:gridCol w:w="489"/>
        <w:gridCol w:w="931"/>
        <w:gridCol w:w="915"/>
        <w:gridCol w:w="430"/>
        <w:gridCol w:w="824"/>
        <w:gridCol w:w="988"/>
        <w:gridCol w:w="480"/>
        <w:gridCol w:w="823"/>
        <w:gridCol w:w="939"/>
        <w:gridCol w:w="405"/>
        <w:gridCol w:w="823"/>
        <w:gridCol w:w="889"/>
        <w:gridCol w:w="455"/>
      </w:tblGrid>
      <w:tr w:rsidR="00626F36" w:rsidRPr="00626F36" w:rsidTr="006B6A08">
        <w:trPr>
          <w:trHeight w:val="322"/>
          <w:tblHeader/>
        </w:trPr>
        <w:tc>
          <w:tcPr>
            <w:tcW w:w="489"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626F36" w:rsidRPr="00626F36" w:rsidRDefault="00626F36" w:rsidP="00626F36">
            <w:pPr>
              <w:widowControl w:val="0"/>
              <w:suppressAutoHyphens/>
              <w:snapToGrid w:val="0"/>
              <w:jc w:val="center"/>
              <w:rPr>
                <w:rFonts w:cs="Tahoma"/>
                <w:sz w:val="26"/>
                <w:szCs w:val="26"/>
              </w:rPr>
            </w:pPr>
            <w:r w:rsidRPr="00626F36">
              <w:rPr>
                <w:rFonts w:cs="Tahoma"/>
                <w:sz w:val="26"/>
                <w:szCs w:val="26"/>
              </w:rPr>
              <w:t xml:space="preserve">№ </w:t>
            </w:r>
            <w:proofErr w:type="gramStart"/>
            <w:r w:rsidRPr="00626F36">
              <w:rPr>
                <w:rFonts w:cs="Tahoma"/>
                <w:sz w:val="20"/>
                <w:szCs w:val="20"/>
              </w:rPr>
              <w:t>п</w:t>
            </w:r>
            <w:proofErr w:type="gramEnd"/>
            <w:r w:rsidRPr="00626F36">
              <w:rPr>
                <w:rFonts w:cs="Tahoma"/>
                <w:sz w:val="20"/>
                <w:szCs w:val="20"/>
              </w:rPr>
              <w:t>/п</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widowControl w:val="0"/>
              <w:suppressAutoHyphens/>
              <w:snapToGrid w:val="0"/>
              <w:jc w:val="center"/>
              <w:rPr>
                <w:rFonts w:cs="Tahoma"/>
              </w:rPr>
            </w:pPr>
            <w:r w:rsidRPr="00626F36">
              <w:rPr>
                <w:rFonts w:cs="Tahoma"/>
              </w:rPr>
              <w:t>Наименование категории налогоплательщиков</w:t>
            </w:r>
          </w:p>
        </w:tc>
        <w:tc>
          <w:tcPr>
            <w:tcW w:w="22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widowControl w:val="0"/>
              <w:suppressAutoHyphens/>
              <w:snapToGrid w:val="0"/>
              <w:spacing w:line="240" w:lineRule="auto"/>
              <w:jc w:val="center"/>
              <w:rPr>
                <w:rFonts w:ascii="Times New Roman" w:hAnsi="Times New Roman" w:cs="Times New Roman"/>
                <w:sz w:val="24"/>
                <w:szCs w:val="24"/>
              </w:rPr>
            </w:pPr>
            <w:r w:rsidRPr="00626F36">
              <w:rPr>
                <w:rFonts w:ascii="Times New Roman" w:hAnsi="Times New Roman" w:cs="Times New Roman"/>
                <w:sz w:val="24"/>
                <w:szCs w:val="24"/>
              </w:rPr>
              <w:t>отчетный год</w:t>
            </w:r>
          </w:p>
        </w:tc>
        <w:tc>
          <w:tcPr>
            <w:tcW w:w="2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widowControl w:val="0"/>
              <w:suppressAutoHyphens/>
              <w:snapToGrid w:val="0"/>
              <w:spacing w:after="0" w:line="240" w:lineRule="auto"/>
              <w:jc w:val="center"/>
              <w:rPr>
                <w:rFonts w:ascii="Times New Roman" w:hAnsi="Times New Roman" w:cs="Times New Roman"/>
                <w:sz w:val="24"/>
                <w:szCs w:val="24"/>
              </w:rPr>
            </w:pPr>
            <w:r w:rsidRPr="00626F36">
              <w:rPr>
                <w:rFonts w:ascii="Times New Roman" w:hAnsi="Times New Roman" w:cs="Times New Roman"/>
                <w:sz w:val="24"/>
                <w:szCs w:val="24"/>
              </w:rPr>
              <w:t>текущий год</w:t>
            </w:r>
          </w:p>
          <w:p w:rsidR="00626F36" w:rsidRPr="00626F36" w:rsidRDefault="00626F36" w:rsidP="00626F36">
            <w:pPr>
              <w:widowControl w:val="0"/>
              <w:suppressAutoHyphens/>
              <w:snapToGrid w:val="0"/>
              <w:spacing w:after="0" w:line="240" w:lineRule="auto"/>
              <w:jc w:val="center"/>
              <w:rPr>
                <w:rFonts w:ascii="Times New Roman" w:hAnsi="Times New Roman" w:cs="Times New Roman"/>
                <w:sz w:val="24"/>
                <w:szCs w:val="24"/>
              </w:rPr>
            </w:pPr>
            <w:r w:rsidRPr="00626F36">
              <w:rPr>
                <w:rFonts w:ascii="Times New Roman" w:hAnsi="Times New Roman" w:cs="Times New Roman"/>
                <w:sz w:val="24"/>
                <w:szCs w:val="24"/>
              </w:rPr>
              <w:t>(оценка)</w:t>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626F36" w:rsidRPr="00626F36" w:rsidRDefault="00626F36" w:rsidP="00626F36">
            <w:pPr>
              <w:spacing w:after="0" w:line="240" w:lineRule="auto"/>
              <w:jc w:val="center"/>
              <w:rPr>
                <w:rFonts w:ascii="Times New Roman" w:hAnsi="Times New Roman" w:cs="Times New Roman"/>
                <w:sz w:val="24"/>
                <w:szCs w:val="24"/>
              </w:rPr>
            </w:pPr>
            <w:r w:rsidRPr="00626F36">
              <w:rPr>
                <w:rFonts w:ascii="Times New Roman" w:hAnsi="Times New Roman" w:cs="Times New Roman"/>
                <w:sz w:val="24"/>
                <w:szCs w:val="24"/>
              </w:rPr>
              <w:t>прогноз</w:t>
            </w:r>
          </w:p>
          <w:p w:rsidR="00626F36" w:rsidRPr="00626F36" w:rsidRDefault="00626F36" w:rsidP="00626F36">
            <w:pPr>
              <w:spacing w:after="0" w:line="240" w:lineRule="auto"/>
              <w:jc w:val="center"/>
              <w:rPr>
                <w:rFonts w:ascii="Times New Roman" w:hAnsi="Times New Roman" w:cs="Times New Roman"/>
                <w:sz w:val="24"/>
                <w:szCs w:val="24"/>
              </w:rPr>
            </w:pPr>
            <w:r w:rsidRPr="00626F36">
              <w:rPr>
                <w:rFonts w:ascii="Times New Roman" w:hAnsi="Times New Roman" w:cs="Times New Roman"/>
                <w:sz w:val="24"/>
                <w:szCs w:val="24"/>
              </w:rPr>
              <w:t>20__ год</w:t>
            </w:r>
          </w:p>
        </w:tc>
        <w:tc>
          <w:tcPr>
            <w:tcW w:w="2167" w:type="dxa"/>
            <w:gridSpan w:val="3"/>
            <w:tcBorders>
              <w:top w:val="single" w:sz="4" w:space="0" w:color="auto"/>
              <w:left w:val="single" w:sz="4" w:space="0" w:color="auto"/>
              <w:bottom w:val="single" w:sz="4" w:space="0" w:color="auto"/>
              <w:right w:val="single" w:sz="4" w:space="0" w:color="auto"/>
            </w:tcBorders>
            <w:vAlign w:val="center"/>
          </w:tcPr>
          <w:p w:rsidR="00626F36" w:rsidRPr="00626F36" w:rsidRDefault="00626F36" w:rsidP="00626F36">
            <w:pPr>
              <w:spacing w:after="0" w:line="240" w:lineRule="auto"/>
              <w:jc w:val="center"/>
              <w:rPr>
                <w:rFonts w:ascii="Times New Roman" w:hAnsi="Times New Roman" w:cs="Times New Roman"/>
                <w:sz w:val="24"/>
                <w:szCs w:val="24"/>
              </w:rPr>
            </w:pPr>
            <w:r w:rsidRPr="00626F36">
              <w:rPr>
                <w:rFonts w:ascii="Times New Roman" w:hAnsi="Times New Roman" w:cs="Times New Roman"/>
                <w:sz w:val="24"/>
                <w:szCs w:val="24"/>
              </w:rPr>
              <w:t xml:space="preserve">прогноз </w:t>
            </w:r>
          </w:p>
          <w:p w:rsidR="00626F36" w:rsidRPr="00626F36" w:rsidRDefault="00626F36" w:rsidP="00626F36">
            <w:pPr>
              <w:spacing w:after="0" w:line="240" w:lineRule="auto"/>
              <w:jc w:val="center"/>
              <w:rPr>
                <w:rFonts w:ascii="Times New Roman" w:hAnsi="Times New Roman" w:cs="Times New Roman"/>
                <w:sz w:val="24"/>
                <w:szCs w:val="24"/>
              </w:rPr>
            </w:pPr>
            <w:r w:rsidRPr="00626F36">
              <w:rPr>
                <w:rFonts w:ascii="Times New Roman" w:hAnsi="Times New Roman" w:cs="Times New Roman"/>
                <w:sz w:val="24"/>
                <w:szCs w:val="24"/>
              </w:rPr>
              <w:t>20__ год</w:t>
            </w:r>
          </w:p>
        </w:tc>
        <w:tc>
          <w:tcPr>
            <w:tcW w:w="2167" w:type="dxa"/>
            <w:gridSpan w:val="3"/>
            <w:tcBorders>
              <w:top w:val="single" w:sz="4" w:space="0" w:color="auto"/>
              <w:left w:val="single" w:sz="4" w:space="0" w:color="auto"/>
              <w:bottom w:val="single" w:sz="4" w:space="0" w:color="auto"/>
              <w:right w:val="single" w:sz="4" w:space="0" w:color="auto"/>
            </w:tcBorders>
            <w:vAlign w:val="center"/>
          </w:tcPr>
          <w:p w:rsidR="00626F36" w:rsidRPr="00626F36" w:rsidRDefault="00626F36" w:rsidP="00626F36">
            <w:pPr>
              <w:spacing w:after="0" w:line="240" w:lineRule="auto"/>
              <w:jc w:val="center"/>
              <w:rPr>
                <w:rFonts w:ascii="Times New Roman" w:hAnsi="Times New Roman" w:cs="Times New Roman"/>
                <w:sz w:val="24"/>
                <w:szCs w:val="24"/>
              </w:rPr>
            </w:pPr>
            <w:r w:rsidRPr="00626F36">
              <w:rPr>
                <w:rFonts w:ascii="Times New Roman" w:hAnsi="Times New Roman" w:cs="Times New Roman"/>
                <w:sz w:val="24"/>
                <w:szCs w:val="24"/>
              </w:rPr>
              <w:t xml:space="preserve">прогноз  </w:t>
            </w:r>
          </w:p>
          <w:p w:rsidR="00626F36" w:rsidRPr="00626F36" w:rsidRDefault="00626F36" w:rsidP="00626F36">
            <w:pPr>
              <w:spacing w:after="0" w:line="240" w:lineRule="auto"/>
              <w:jc w:val="center"/>
              <w:rPr>
                <w:rFonts w:ascii="Times New Roman" w:hAnsi="Times New Roman" w:cs="Times New Roman"/>
                <w:sz w:val="24"/>
                <w:szCs w:val="24"/>
              </w:rPr>
            </w:pPr>
            <w:r w:rsidRPr="00626F36">
              <w:rPr>
                <w:rFonts w:ascii="Times New Roman" w:hAnsi="Times New Roman" w:cs="Times New Roman"/>
                <w:sz w:val="24"/>
                <w:szCs w:val="24"/>
              </w:rPr>
              <w:t>20__ год</w:t>
            </w:r>
          </w:p>
        </w:tc>
      </w:tr>
      <w:tr w:rsidR="00626F36" w:rsidRPr="00626F36" w:rsidTr="006B6A08">
        <w:trPr>
          <w:cantSplit/>
          <w:trHeight w:val="2113"/>
          <w:tblHeader/>
        </w:trPr>
        <w:tc>
          <w:tcPr>
            <w:tcW w:w="489" w:type="dxa"/>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rsidR="00626F36" w:rsidRPr="00626F36" w:rsidRDefault="00626F36" w:rsidP="00626F36">
            <w:pPr>
              <w:rPr>
                <w:rFonts w:cs="Tahoma"/>
                <w:sz w:val="26"/>
                <w:szCs w:val="26"/>
              </w:rPr>
            </w:pPr>
          </w:p>
        </w:tc>
        <w:tc>
          <w:tcPr>
            <w:tcW w:w="195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rPr>
                <w:rFonts w:cs="Tahoma"/>
              </w:rPr>
            </w:pPr>
          </w:p>
        </w:tc>
        <w:tc>
          <w:tcPr>
            <w:tcW w:w="74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line="240" w:lineRule="auto"/>
              <w:ind w:left="113" w:right="113"/>
              <w:jc w:val="center"/>
              <w:rPr>
                <w:rFonts w:ascii="Times New Roman" w:eastAsia="Times New Roman" w:hAnsi="Times New Roman" w:cs="Tahoma"/>
                <w:sz w:val="16"/>
                <w:szCs w:val="16"/>
              </w:rPr>
            </w:pPr>
            <w:r w:rsidRPr="00626F36">
              <w:rPr>
                <w:rFonts w:cs="Tahoma"/>
                <w:sz w:val="16"/>
                <w:szCs w:val="16"/>
              </w:rPr>
              <w:t>Сумма потерь бюджета  (сумма недополученных доходов)</w:t>
            </w:r>
          </w:p>
        </w:tc>
        <w:tc>
          <w:tcPr>
            <w:tcW w:w="963"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color w:val="000000"/>
                <w:sz w:val="16"/>
                <w:szCs w:val="16"/>
              </w:rPr>
              <w:t>Эффект от предоставляемых налоговых льгот (с</w:t>
            </w:r>
            <w:r w:rsidRPr="00626F36">
              <w:rPr>
                <w:rFonts w:cs="Tahoma"/>
                <w:sz w:val="16"/>
                <w:szCs w:val="16"/>
              </w:rPr>
              <w:t>умма бюджетной и социальной эффективности)</w:t>
            </w:r>
          </w:p>
        </w:tc>
        <w:tc>
          <w:tcPr>
            <w:tcW w:w="48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rFonts w:cs="Tahoma"/>
                <w:sz w:val="16"/>
                <w:szCs w:val="16"/>
              </w:rPr>
              <w:t xml:space="preserve">Оценка эффективности налоговых льгот </w:t>
            </w:r>
          </w:p>
        </w:tc>
        <w:tc>
          <w:tcPr>
            <w:tcW w:w="931"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rFonts w:cs="Tahoma"/>
                <w:sz w:val="16"/>
                <w:szCs w:val="16"/>
              </w:rPr>
              <w:t>Сумма потерь бюджета (сумма  недополученных  доходов)</w:t>
            </w:r>
          </w:p>
        </w:tc>
        <w:tc>
          <w:tcPr>
            <w:tcW w:w="91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color w:val="000000"/>
                <w:sz w:val="16"/>
                <w:szCs w:val="16"/>
              </w:rPr>
              <w:t>Эффект от предоставляемых налоговых льгот (с</w:t>
            </w:r>
            <w:r w:rsidRPr="00626F36">
              <w:rPr>
                <w:rFonts w:cs="Tahoma"/>
                <w:sz w:val="16"/>
                <w:szCs w:val="16"/>
              </w:rPr>
              <w:t>умма бюджетной и социальной эффективности)</w:t>
            </w:r>
          </w:p>
        </w:tc>
        <w:tc>
          <w:tcPr>
            <w:tcW w:w="430" w:type="dxa"/>
            <w:tcBorders>
              <w:top w:val="single" w:sz="4" w:space="0" w:color="000000"/>
              <w:left w:val="single" w:sz="4" w:space="0" w:color="auto"/>
              <w:bottom w:val="single" w:sz="4" w:space="0" w:color="000000"/>
              <w:right w:val="single" w:sz="4" w:space="0" w:color="000000"/>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rFonts w:cs="Tahoma"/>
                <w:sz w:val="16"/>
                <w:szCs w:val="16"/>
              </w:rPr>
              <w:t xml:space="preserve">Оценка эффективности налоговых льгот </w:t>
            </w:r>
          </w:p>
        </w:tc>
        <w:tc>
          <w:tcPr>
            <w:tcW w:w="824" w:type="dxa"/>
            <w:tcBorders>
              <w:top w:val="single" w:sz="4" w:space="0" w:color="000000"/>
              <w:left w:val="single" w:sz="4" w:space="0" w:color="auto"/>
              <w:bottom w:val="single" w:sz="4" w:space="0" w:color="000000"/>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ascii="Times New Roman" w:eastAsia="Times New Roman" w:hAnsi="Times New Roman" w:cs="Tahoma"/>
                <w:sz w:val="16"/>
                <w:szCs w:val="16"/>
              </w:rPr>
            </w:pPr>
            <w:r w:rsidRPr="00626F36">
              <w:rPr>
                <w:rFonts w:cs="Tahoma"/>
                <w:sz w:val="16"/>
                <w:szCs w:val="16"/>
              </w:rPr>
              <w:t>Сумма потерь бюджета (сумма   недополученных доходов)</w:t>
            </w:r>
          </w:p>
        </w:tc>
        <w:tc>
          <w:tcPr>
            <w:tcW w:w="988" w:type="dxa"/>
            <w:tcBorders>
              <w:top w:val="single" w:sz="4" w:space="0" w:color="000000"/>
              <w:left w:val="single" w:sz="4" w:space="0" w:color="auto"/>
              <w:bottom w:val="single" w:sz="4" w:space="0" w:color="000000"/>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color w:val="000000"/>
                <w:sz w:val="16"/>
                <w:szCs w:val="16"/>
              </w:rPr>
              <w:t>Эффект от предоставляемых налоговых льгот (с</w:t>
            </w:r>
            <w:r w:rsidRPr="00626F36">
              <w:rPr>
                <w:rFonts w:cs="Tahoma"/>
                <w:sz w:val="16"/>
                <w:szCs w:val="16"/>
              </w:rPr>
              <w:t>умма бюджетной и социальной эффективности)</w:t>
            </w:r>
          </w:p>
        </w:tc>
        <w:tc>
          <w:tcPr>
            <w:tcW w:w="480" w:type="dxa"/>
            <w:tcBorders>
              <w:top w:val="single" w:sz="4" w:space="0" w:color="000000"/>
              <w:left w:val="single" w:sz="4" w:space="0" w:color="auto"/>
              <w:bottom w:val="single" w:sz="4" w:space="0" w:color="000000"/>
              <w:right w:val="single" w:sz="4" w:space="0" w:color="000000"/>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rFonts w:cs="Tahoma"/>
                <w:sz w:val="16"/>
                <w:szCs w:val="16"/>
              </w:rPr>
              <w:t xml:space="preserve">Оценка эффективности налоговых льгот </w:t>
            </w:r>
          </w:p>
        </w:tc>
        <w:tc>
          <w:tcPr>
            <w:tcW w:w="823" w:type="dxa"/>
            <w:tcBorders>
              <w:top w:val="single" w:sz="4" w:space="0" w:color="000000"/>
              <w:left w:val="single" w:sz="4" w:space="0" w:color="auto"/>
              <w:bottom w:val="single" w:sz="4" w:space="0" w:color="000000"/>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rFonts w:cs="Tahoma"/>
                <w:sz w:val="16"/>
                <w:szCs w:val="16"/>
              </w:rPr>
              <w:t>Сумма потерь бюджета  (сумма   недополученных  доходов)</w:t>
            </w:r>
          </w:p>
        </w:tc>
        <w:tc>
          <w:tcPr>
            <w:tcW w:w="939" w:type="dxa"/>
            <w:tcBorders>
              <w:top w:val="single" w:sz="4" w:space="0" w:color="000000"/>
              <w:left w:val="single" w:sz="4" w:space="0" w:color="auto"/>
              <w:bottom w:val="single" w:sz="4" w:space="0" w:color="000000"/>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color w:val="000000"/>
                <w:sz w:val="16"/>
                <w:szCs w:val="16"/>
              </w:rPr>
              <w:t>Эффект от предоставляемых налоговых льгот (с</w:t>
            </w:r>
            <w:r w:rsidRPr="00626F36">
              <w:rPr>
                <w:rFonts w:cs="Tahoma"/>
                <w:sz w:val="16"/>
                <w:szCs w:val="16"/>
              </w:rPr>
              <w:t>умма бюджетной и социальной эффективности)</w:t>
            </w:r>
          </w:p>
        </w:tc>
        <w:tc>
          <w:tcPr>
            <w:tcW w:w="405" w:type="dxa"/>
            <w:tcBorders>
              <w:top w:val="single" w:sz="4" w:space="0" w:color="000000"/>
              <w:left w:val="single" w:sz="4" w:space="0" w:color="auto"/>
              <w:bottom w:val="single" w:sz="4" w:space="0" w:color="000000"/>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rFonts w:cs="Tahoma"/>
                <w:sz w:val="16"/>
                <w:szCs w:val="16"/>
              </w:rPr>
              <w:t xml:space="preserve">Оценка эффективности налоговых льгот </w:t>
            </w:r>
          </w:p>
        </w:tc>
        <w:tc>
          <w:tcPr>
            <w:tcW w:w="823" w:type="dxa"/>
            <w:tcBorders>
              <w:top w:val="single" w:sz="4" w:space="0" w:color="000000"/>
              <w:left w:val="single" w:sz="4" w:space="0" w:color="auto"/>
              <w:bottom w:val="single" w:sz="4" w:space="0" w:color="000000"/>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rFonts w:cs="Tahoma"/>
                <w:sz w:val="16"/>
                <w:szCs w:val="16"/>
              </w:rPr>
              <w:t>Сумма потерь бюджета  (сумма   недополученных  доходов)</w:t>
            </w:r>
          </w:p>
        </w:tc>
        <w:tc>
          <w:tcPr>
            <w:tcW w:w="889" w:type="dxa"/>
            <w:tcBorders>
              <w:top w:val="single" w:sz="4" w:space="0" w:color="000000"/>
              <w:left w:val="single" w:sz="4" w:space="0" w:color="auto"/>
              <w:bottom w:val="single" w:sz="4" w:space="0" w:color="000000"/>
              <w:right w:val="single" w:sz="4" w:space="0" w:color="auto"/>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color w:val="000000"/>
                <w:sz w:val="16"/>
                <w:szCs w:val="16"/>
              </w:rPr>
              <w:t>Эффект от предоставляемых налоговых льгот (с</w:t>
            </w:r>
            <w:r w:rsidRPr="00626F36">
              <w:rPr>
                <w:rFonts w:cs="Tahoma"/>
                <w:sz w:val="16"/>
                <w:szCs w:val="16"/>
              </w:rPr>
              <w:t>умма бюджетной и социальной эффективности)</w:t>
            </w:r>
          </w:p>
        </w:tc>
        <w:tc>
          <w:tcPr>
            <w:tcW w:w="455" w:type="dxa"/>
            <w:tcBorders>
              <w:top w:val="single" w:sz="4" w:space="0" w:color="000000"/>
              <w:left w:val="single" w:sz="4" w:space="0" w:color="auto"/>
              <w:bottom w:val="single" w:sz="4" w:space="0" w:color="000000"/>
              <w:right w:val="single" w:sz="4" w:space="0" w:color="000000"/>
            </w:tcBorders>
            <w:shd w:val="clear" w:color="auto" w:fill="FFFFFF"/>
            <w:textDirection w:val="btLr"/>
            <w:hideMark/>
          </w:tcPr>
          <w:p w:rsidR="00626F36" w:rsidRPr="00626F36" w:rsidRDefault="00626F36" w:rsidP="00626F36">
            <w:pPr>
              <w:widowControl w:val="0"/>
              <w:suppressAutoHyphens/>
              <w:snapToGrid w:val="0"/>
              <w:spacing w:after="120"/>
              <w:ind w:left="113" w:right="113"/>
              <w:jc w:val="center"/>
              <w:rPr>
                <w:rFonts w:eastAsia="Lucida Sans Unicode" w:cs="Tahoma"/>
                <w:sz w:val="16"/>
                <w:szCs w:val="16"/>
              </w:rPr>
            </w:pPr>
            <w:r w:rsidRPr="00626F36">
              <w:rPr>
                <w:rFonts w:cs="Tahoma"/>
                <w:sz w:val="16"/>
                <w:szCs w:val="16"/>
              </w:rPr>
              <w:t xml:space="preserve">Оценка эффективности налоговых льгот </w:t>
            </w:r>
          </w:p>
        </w:tc>
      </w:tr>
      <w:tr w:rsidR="00626F36" w:rsidRPr="00626F36" w:rsidTr="006B6A08">
        <w:trPr>
          <w:cantSplit/>
          <w:trHeight w:val="486"/>
        </w:trPr>
        <w:tc>
          <w:tcPr>
            <w:tcW w:w="13545" w:type="dxa"/>
            <w:gridSpan w:val="17"/>
            <w:tcBorders>
              <w:top w:val="nil"/>
              <w:left w:val="single" w:sz="4" w:space="0" w:color="000000"/>
              <w:bottom w:val="single" w:sz="4" w:space="0" w:color="000000"/>
              <w:right w:val="single" w:sz="4" w:space="0" w:color="000000"/>
            </w:tcBorders>
            <w:shd w:val="clear" w:color="auto" w:fill="FFFFFF"/>
            <w:vAlign w:val="center"/>
            <w:hideMark/>
          </w:tcPr>
          <w:p w:rsidR="00626F36" w:rsidRPr="00626F36" w:rsidRDefault="00626F36" w:rsidP="00626F36">
            <w:pPr>
              <w:widowControl w:val="0"/>
              <w:suppressAutoHyphens/>
              <w:snapToGrid w:val="0"/>
              <w:ind w:left="113" w:right="113"/>
              <w:jc w:val="center"/>
              <w:rPr>
                <w:rFonts w:cs="Tahoma"/>
                <w:b/>
                <w:sz w:val="16"/>
                <w:szCs w:val="16"/>
              </w:rPr>
            </w:pPr>
            <w:r w:rsidRPr="00626F36">
              <w:rPr>
                <w:rFonts w:cs="Tahoma"/>
                <w:b/>
                <w:sz w:val="26"/>
                <w:szCs w:val="26"/>
              </w:rPr>
              <w:t>Земельный налог</w:t>
            </w:r>
          </w:p>
        </w:tc>
      </w:tr>
      <w:tr w:rsidR="00626F36" w:rsidRPr="00626F36" w:rsidTr="006B6A08">
        <w:trPr>
          <w:trHeight w:val="249"/>
        </w:trPr>
        <w:tc>
          <w:tcPr>
            <w:tcW w:w="489" w:type="dxa"/>
            <w:tcBorders>
              <w:top w:val="nil"/>
              <w:left w:val="single" w:sz="4" w:space="0" w:color="000000"/>
              <w:bottom w:val="single" w:sz="4" w:space="0" w:color="000000"/>
              <w:right w:val="nil"/>
            </w:tcBorders>
            <w:shd w:val="clear" w:color="auto" w:fill="FFFFFF"/>
            <w:vAlign w:val="center"/>
            <w:hideMark/>
          </w:tcPr>
          <w:p w:rsidR="00626F36" w:rsidRPr="00626F36" w:rsidRDefault="00626F36" w:rsidP="00626F36">
            <w:pPr>
              <w:widowControl w:val="0"/>
              <w:suppressAutoHyphens/>
              <w:snapToGrid w:val="0"/>
              <w:jc w:val="center"/>
              <w:rPr>
                <w:rFonts w:eastAsia="Lucida Sans Unicode" w:cs="Tahoma"/>
                <w:sz w:val="26"/>
                <w:szCs w:val="26"/>
              </w:rPr>
            </w:pPr>
          </w:p>
        </w:tc>
        <w:tc>
          <w:tcPr>
            <w:tcW w:w="1954" w:type="dxa"/>
            <w:tcBorders>
              <w:top w:val="single" w:sz="4" w:space="0" w:color="auto"/>
              <w:left w:val="single" w:sz="4" w:space="0" w:color="000000"/>
              <w:bottom w:val="single" w:sz="4" w:space="0" w:color="000000"/>
              <w:right w:val="single" w:sz="4" w:space="0" w:color="auto"/>
            </w:tcBorders>
            <w:shd w:val="clear" w:color="auto" w:fill="FFFFFF"/>
            <w:hideMark/>
          </w:tcPr>
          <w:p w:rsidR="00626F36" w:rsidRPr="00626F36" w:rsidRDefault="00626F36" w:rsidP="00626F36">
            <w:pPr>
              <w:spacing w:after="0" w:line="240" w:lineRule="auto"/>
              <w:ind w:left="-48" w:right="-37"/>
              <w:rPr>
                <w:rFonts w:ascii="Times New Roman" w:hAnsi="Times New Roman"/>
              </w:rPr>
            </w:pPr>
          </w:p>
          <w:p w:rsidR="00626F36" w:rsidRPr="00626F36" w:rsidRDefault="00626F36" w:rsidP="00626F36">
            <w:pPr>
              <w:spacing w:after="0" w:line="240" w:lineRule="auto"/>
              <w:ind w:left="-48" w:right="-37"/>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931" w:type="dxa"/>
            <w:tcBorders>
              <w:top w:val="single" w:sz="4" w:space="0" w:color="auto"/>
              <w:left w:val="single" w:sz="4" w:space="0" w:color="auto"/>
              <w:bottom w:val="single" w:sz="4" w:space="0" w:color="000000"/>
              <w:right w:val="nil"/>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915" w:type="dxa"/>
            <w:tcBorders>
              <w:top w:val="single" w:sz="4" w:space="0" w:color="auto"/>
              <w:left w:val="single" w:sz="4" w:space="0" w:color="000000"/>
              <w:bottom w:val="single" w:sz="4" w:space="0" w:color="000000"/>
              <w:right w:val="nil"/>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30" w:type="dxa"/>
            <w:tcBorders>
              <w:top w:val="nil"/>
              <w:left w:val="single" w:sz="4" w:space="0" w:color="000000"/>
              <w:bottom w:val="single" w:sz="4" w:space="0" w:color="000000"/>
              <w:right w:val="single" w:sz="4" w:space="0" w:color="000000"/>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824" w:type="dxa"/>
            <w:tcBorders>
              <w:top w:val="nil"/>
              <w:left w:val="single" w:sz="4" w:space="0" w:color="000000"/>
              <w:bottom w:val="single" w:sz="4" w:space="0" w:color="000000"/>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988" w:type="dxa"/>
            <w:tcBorders>
              <w:top w:val="nil"/>
              <w:left w:val="single" w:sz="4" w:space="0" w:color="auto"/>
              <w:bottom w:val="single" w:sz="4" w:space="0" w:color="000000"/>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80" w:type="dxa"/>
            <w:tcBorders>
              <w:top w:val="nil"/>
              <w:left w:val="single" w:sz="4" w:space="0" w:color="auto"/>
              <w:bottom w:val="single" w:sz="4" w:space="0" w:color="000000"/>
              <w:right w:val="single" w:sz="4" w:space="0" w:color="000000"/>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823" w:type="dxa"/>
            <w:tcBorders>
              <w:top w:val="nil"/>
              <w:left w:val="single" w:sz="4" w:space="0" w:color="000000"/>
              <w:bottom w:val="single" w:sz="4" w:space="0" w:color="000000"/>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939" w:type="dxa"/>
            <w:tcBorders>
              <w:top w:val="nil"/>
              <w:left w:val="single" w:sz="4" w:space="0" w:color="auto"/>
              <w:bottom w:val="single" w:sz="4" w:space="0" w:color="000000"/>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05" w:type="dxa"/>
            <w:tcBorders>
              <w:top w:val="nil"/>
              <w:left w:val="single" w:sz="4" w:space="0" w:color="auto"/>
              <w:bottom w:val="single" w:sz="4" w:space="0" w:color="000000"/>
              <w:right w:val="single" w:sz="4" w:space="0" w:color="000000"/>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823" w:type="dxa"/>
            <w:tcBorders>
              <w:top w:val="nil"/>
              <w:left w:val="single" w:sz="4" w:space="0" w:color="000000"/>
              <w:bottom w:val="single" w:sz="4" w:space="0" w:color="000000"/>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889" w:type="dxa"/>
            <w:tcBorders>
              <w:top w:val="nil"/>
              <w:left w:val="single" w:sz="4" w:space="0" w:color="auto"/>
              <w:bottom w:val="single" w:sz="4" w:space="0" w:color="000000"/>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55" w:type="dxa"/>
            <w:tcBorders>
              <w:top w:val="nil"/>
              <w:left w:val="single" w:sz="4" w:space="0" w:color="auto"/>
              <w:bottom w:val="single" w:sz="4" w:space="0" w:color="000000"/>
              <w:right w:val="single" w:sz="4" w:space="0" w:color="000000"/>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r>
      <w:tr w:rsidR="00626F36" w:rsidRPr="00626F36" w:rsidTr="006B6A08">
        <w:trPr>
          <w:trHeight w:val="249"/>
        </w:trPr>
        <w:tc>
          <w:tcPr>
            <w:tcW w:w="489" w:type="dxa"/>
            <w:tcBorders>
              <w:top w:val="nil"/>
              <w:left w:val="single" w:sz="4" w:space="0" w:color="000000"/>
              <w:bottom w:val="single" w:sz="4" w:space="0" w:color="000000"/>
              <w:right w:val="nil"/>
            </w:tcBorders>
            <w:shd w:val="clear" w:color="auto" w:fill="FFFFFF"/>
            <w:vAlign w:val="center"/>
          </w:tcPr>
          <w:p w:rsidR="00626F36" w:rsidRPr="00626F36" w:rsidRDefault="00626F36" w:rsidP="00626F36">
            <w:pPr>
              <w:widowControl w:val="0"/>
              <w:suppressAutoHyphens/>
              <w:snapToGrid w:val="0"/>
              <w:jc w:val="center"/>
              <w:rPr>
                <w:rFonts w:eastAsia="Lucida Sans Unicode" w:cs="Tahoma"/>
                <w:sz w:val="26"/>
                <w:szCs w:val="26"/>
              </w:rPr>
            </w:pPr>
          </w:p>
        </w:tc>
        <w:tc>
          <w:tcPr>
            <w:tcW w:w="1954" w:type="dxa"/>
            <w:tcBorders>
              <w:top w:val="single" w:sz="4" w:space="0" w:color="auto"/>
              <w:left w:val="single" w:sz="4" w:space="0" w:color="000000"/>
              <w:bottom w:val="single" w:sz="4" w:space="0" w:color="000000"/>
              <w:right w:val="single" w:sz="4" w:space="0" w:color="auto"/>
            </w:tcBorders>
            <w:shd w:val="clear" w:color="auto" w:fill="FFFFFF"/>
          </w:tcPr>
          <w:p w:rsidR="00626F36" w:rsidRPr="00626F36" w:rsidRDefault="00626F36" w:rsidP="00626F36">
            <w:pPr>
              <w:spacing w:after="0" w:line="240" w:lineRule="auto"/>
              <w:ind w:left="-48" w:right="-37"/>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31" w:type="dxa"/>
            <w:tcBorders>
              <w:top w:val="single" w:sz="4" w:space="0" w:color="auto"/>
              <w:left w:val="single" w:sz="4" w:space="0" w:color="auto"/>
              <w:bottom w:val="single" w:sz="4" w:space="0" w:color="000000"/>
              <w:right w:val="nil"/>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15" w:type="dxa"/>
            <w:tcBorders>
              <w:top w:val="single" w:sz="4" w:space="0" w:color="auto"/>
              <w:left w:val="single" w:sz="4" w:space="0" w:color="000000"/>
              <w:bottom w:val="single" w:sz="4" w:space="0" w:color="000000"/>
              <w:right w:val="nil"/>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30" w:type="dxa"/>
            <w:tcBorders>
              <w:top w:val="nil"/>
              <w:left w:val="single" w:sz="4" w:space="0" w:color="000000"/>
              <w:bottom w:val="single" w:sz="4" w:space="0" w:color="000000"/>
              <w:right w:val="single" w:sz="4" w:space="0" w:color="000000"/>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4" w:type="dxa"/>
            <w:tcBorders>
              <w:top w:val="nil"/>
              <w:left w:val="single" w:sz="4" w:space="0" w:color="000000"/>
              <w:bottom w:val="single" w:sz="4" w:space="0" w:color="000000"/>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88" w:type="dxa"/>
            <w:tcBorders>
              <w:top w:val="nil"/>
              <w:left w:val="single" w:sz="4" w:space="0" w:color="auto"/>
              <w:bottom w:val="single" w:sz="4" w:space="0" w:color="000000"/>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80" w:type="dxa"/>
            <w:tcBorders>
              <w:top w:val="nil"/>
              <w:left w:val="single" w:sz="4" w:space="0" w:color="auto"/>
              <w:bottom w:val="single" w:sz="4" w:space="0" w:color="000000"/>
              <w:right w:val="single" w:sz="4" w:space="0" w:color="000000"/>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3" w:type="dxa"/>
            <w:tcBorders>
              <w:top w:val="nil"/>
              <w:left w:val="single" w:sz="4" w:space="0" w:color="000000"/>
              <w:bottom w:val="single" w:sz="4" w:space="0" w:color="000000"/>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39" w:type="dxa"/>
            <w:tcBorders>
              <w:top w:val="nil"/>
              <w:left w:val="single" w:sz="4" w:space="0" w:color="auto"/>
              <w:bottom w:val="single" w:sz="4" w:space="0" w:color="000000"/>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05" w:type="dxa"/>
            <w:tcBorders>
              <w:top w:val="nil"/>
              <w:left w:val="single" w:sz="4" w:space="0" w:color="auto"/>
              <w:bottom w:val="single" w:sz="4" w:space="0" w:color="000000"/>
              <w:right w:val="single" w:sz="4" w:space="0" w:color="000000"/>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3" w:type="dxa"/>
            <w:tcBorders>
              <w:top w:val="nil"/>
              <w:left w:val="single" w:sz="4" w:space="0" w:color="000000"/>
              <w:bottom w:val="single" w:sz="4" w:space="0" w:color="000000"/>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89" w:type="dxa"/>
            <w:tcBorders>
              <w:top w:val="nil"/>
              <w:left w:val="single" w:sz="4" w:space="0" w:color="auto"/>
              <w:bottom w:val="single" w:sz="4" w:space="0" w:color="000000"/>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55" w:type="dxa"/>
            <w:tcBorders>
              <w:top w:val="nil"/>
              <w:left w:val="single" w:sz="4" w:space="0" w:color="auto"/>
              <w:bottom w:val="single" w:sz="4" w:space="0" w:color="000000"/>
              <w:right w:val="single" w:sz="4" w:space="0" w:color="000000"/>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r>
      <w:tr w:rsidR="00626F36" w:rsidRPr="00626F36" w:rsidTr="006B6A08">
        <w:trPr>
          <w:trHeight w:val="541"/>
        </w:trPr>
        <w:tc>
          <w:tcPr>
            <w:tcW w:w="13545"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cs="Tahoma"/>
                <w:b/>
                <w:sz w:val="26"/>
                <w:szCs w:val="26"/>
              </w:rPr>
            </w:pPr>
          </w:p>
          <w:p w:rsidR="00626F36" w:rsidRPr="00626F36" w:rsidRDefault="00626F36" w:rsidP="00626F36">
            <w:pPr>
              <w:spacing w:after="0" w:line="240" w:lineRule="auto"/>
              <w:jc w:val="both"/>
              <w:rPr>
                <w:rFonts w:ascii="Times New Roman" w:hAnsi="Times New Roman" w:cs="Tahoma"/>
                <w:b/>
                <w:sz w:val="26"/>
                <w:szCs w:val="26"/>
              </w:rPr>
            </w:pPr>
          </w:p>
          <w:p w:rsidR="00626F36" w:rsidRPr="00626F36" w:rsidRDefault="00626F36" w:rsidP="00626F36">
            <w:pPr>
              <w:spacing w:after="0" w:line="240" w:lineRule="auto"/>
              <w:jc w:val="center"/>
              <w:rPr>
                <w:rFonts w:ascii="Times New Roman" w:hAnsi="Times New Roman"/>
                <w:b/>
                <w:szCs w:val="20"/>
              </w:rPr>
            </w:pPr>
            <w:r w:rsidRPr="00626F36">
              <w:rPr>
                <w:rFonts w:ascii="Times New Roman" w:hAnsi="Times New Roman" w:cs="Tahoma"/>
                <w:b/>
                <w:sz w:val="26"/>
                <w:szCs w:val="26"/>
              </w:rPr>
              <w:t>Налог на имущество физических лиц</w:t>
            </w:r>
          </w:p>
        </w:tc>
      </w:tr>
      <w:tr w:rsidR="00626F36" w:rsidRPr="00626F36" w:rsidTr="006B6A08">
        <w:trPr>
          <w:trHeight w:val="248"/>
        </w:trPr>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widowControl w:val="0"/>
              <w:suppressAutoHyphens/>
              <w:snapToGrid w:val="0"/>
              <w:jc w:val="center"/>
              <w:rPr>
                <w:rFonts w:eastAsia="Lucida Sans Unicode" w:cs="Tahoma"/>
                <w:sz w:val="26"/>
                <w:szCs w:val="26"/>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626F36" w:rsidRPr="00626F36" w:rsidRDefault="00626F36" w:rsidP="00626F36">
            <w:pPr>
              <w:autoSpaceDE w:val="0"/>
              <w:autoSpaceDN w:val="0"/>
              <w:adjustRightInd w:val="0"/>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r>
      <w:tr w:rsidR="00626F36" w:rsidRPr="00626F36" w:rsidTr="006B6A08">
        <w:trPr>
          <w:trHeight w:val="248"/>
        </w:trPr>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widowControl w:val="0"/>
              <w:suppressAutoHyphens/>
              <w:snapToGrid w:val="0"/>
              <w:jc w:val="center"/>
              <w:rPr>
                <w:rFonts w:eastAsia="Lucida Sans Unicode" w:cs="Tahoma"/>
                <w:sz w:val="26"/>
                <w:szCs w:val="26"/>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626F36" w:rsidRPr="00626F36" w:rsidRDefault="00626F36" w:rsidP="00626F36">
            <w:pPr>
              <w:autoSpaceDE w:val="0"/>
              <w:autoSpaceDN w:val="0"/>
              <w:adjustRightInd w:val="0"/>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r>
      <w:tr w:rsidR="00626F36" w:rsidRPr="00626F36" w:rsidTr="006B6A08">
        <w:trPr>
          <w:trHeight w:val="307"/>
        </w:trPr>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widowControl w:val="0"/>
              <w:suppressAutoHyphens/>
              <w:snapToGrid w:val="0"/>
              <w:jc w:val="center"/>
              <w:rPr>
                <w:rFonts w:eastAsia="Lucida Sans Unicode" w:cs="Tahoma"/>
                <w:sz w:val="26"/>
                <w:szCs w:val="26"/>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widowControl w:val="0"/>
              <w:suppressAutoHyphens/>
              <w:snapToGrid w:val="0"/>
            </w:pPr>
            <w:r w:rsidRPr="00626F36">
              <w:t>Итого:</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spacing w:after="0" w:line="240" w:lineRule="auto"/>
              <w:jc w:val="center"/>
              <w:rPr>
                <w:rFonts w:ascii="Times New Roman" w:hAnsi="Times New Roman"/>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spacing w:after="0" w:line="240" w:lineRule="auto"/>
              <w:jc w:val="center"/>
              <w:rPr>
                <w:rFonts w:ascii="Times New Roman" w:hAnsi="Times New Roman"/>
                <w:szCs w:val="20"/>
              </w:rPr>
            </w:pPr>
          </w:p>
        </w:tc>
      </w:tr>
      <w:tr w:rsidR="00626F36" w:rsidRPr="00626F36" w:rsidTr="006B6A08">
        <w:trPr>
          <w:trHeight w:val="307"/>
        </w:trPr>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widowControl w:val="0"/>
              <w:suppressAutoHyphens/>
              <w:snapToGrid w:val="0"/>
              <w:jc w:val="center"/>
              <w:rPr>
                <w:rFonts w:eastAsia="Lucida Sans Unicode" w:cs="Tahoma"/>
                <w:sz w:val="26"/>
                <w:szCs w:val="26"/>
              </w:rPr>
            </w:pPr>
          </w:p>
        </w:tc>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626F36" w:rsidRPr="00626F36" w:rsidRDefault="00626F36" w:rsidP="00626F36">
            <w:pPr>
              <w:widowControl w:val="0"/>
              <w:suppressAutoHyphens/>
              <w:snapToGrid w:val="0"/>
            </w:pPr>
            <w:r w:rsidRPr="00626F36">
              <w:t>Итого по всем видам налоговых льгот:</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jc w:val="center"/>
              <w:rPr>
                <w:sz w:val="20"/>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jc w:val="center"/>
              <w:rPr>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jc w:val="center"/>
              <w:rPr>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F36" w:rsidRPr="00626F36" w:rsidRDefault="00626F36" w:rsidP="00626F36">
            <w:pPr>
              <w:jc w:val="center"/>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626F36" w:rsidRPr="00626F36" w:rsidRDefault="00626F36" w:rsidP="00626F36">
            <w:pPr>
              <w:jc w:val="center"/>
              <w:rPr>
                <w:sz w:val="20"/>
                <w:szCs w:val="20"/>
              </w:rPr>
            </w:pPr>
          </w:p>
        </w:tc>
      </w:tr>
    </w:tbl>
    <w:p w:rsidR="00E0748A" w:rsidRDefault="00E0748A" w:rsidP="00E0748A">
      <w:pPr>
        <w:rPr>
          <w:sz w:val="20"/>
          <w:szCs w:val="20"/>
        </w:rPr>
      </w:pPr>
    </w:p>
    <w:p w:rsidR="00E0748A" w:rsidRDefault="00E0748A" w:rsidP="00E0748A">
      <w:pPr>
        <w:rPr>
          <w:sz w:val="20"/>
          <w:szCs w:val="20"/>
        </w:rPr>
      </w:pPr>
    </w:p>
    <w:p w:rsidR="00E0748A" w:rsidRDefault="00E0748A" w:rsidP="00E0748A">
      <w:pPr>
        <w:rPr>
          <w:sz w:val="20"/>
          <w:szCs w:val="20"/>
        </w:rPr>
      </w:pPr>
    </w:p>
    <w:p w:rsidR="00E0748A" w:rsidRDefault="00E0748A" w:rsidP="00E0748A">
      <w:pPr>
        <w:rPr>
          <w:sz w:val="20"/>
          <w:szCs w:val="20"/>
        </w:rPr>
      </w:pPr>
    </w:p>
    <w:p w:rsidR="007345F1" w:rsidRDefault="007345F1" w:rsidP="000546F8">
      <w:pPr>
        <w:spacing w:after="0" w:line="240" w:lineRule="auto"/>
        <w:jc w:val="both"/>
        <w:rPr>
          <w:rFonts w:ascii="Times New Roman" w:eastAsia="Times New Roman" w:hAnsi="Times New Roman" w:cs="Times New Roman"/>
          <w:sz w:val="28"/>
          <w:szCs w:val="28"/>
        </w:rPr>
      </w:pPr>
    </w:p>
    <w:p w:rsidR="007345F1" w:rsidRDefault="007345F1" w:rsidP="000546F8">
      <w:pPr>
        <w:spacing w:after="0" w:line="240" w:lineRule="auto"/>
        <w:jc w:val="both"/>
        <w:rPr>
          <w:rFonts w:ascii="Times New Roman" w:eastAsia="Times New Roman" w:hAnsi="Times New Roman" w:cs="Times New Roman"/>
          <w:sz w:val="28"/>
          <w:szCs w:val="28"/>
        </w:rPr>
      </w:pPr>
    </w:p>
    <w:p w:rsidR="007345F1" w:rsidRDefault="007345F1" w:rsidP="000546F8">
      <w:pPr>
        <w:spacing w:after="0" w:line="240" w:lineRule="auto"/>
        <w:jc w:val="both"/>
        <w:rPr>
          <w:rFonts w:ascii="Times New Roman" w:eastAsia="Times New Roman" w:hAnsi="Times New Roman" w:cs="Times New Roman"/>
          <w:sz w:val="28"/>
          <w:szCs w:val="28"/>
        </w:rPr>
      </w:pPr>
    </w:p>
    <w:p w:rsidR="007345F1" w:rsidRDefault="007345F1" w:rsidP="000546F8">
      <w:pPr>
        <w:spacing w:after="0" w:line="240" w:lineRule="auto"/>
        <w:jc w:val="both"/>
        <w:rPr>
          <w:rFonts w:ascii="Times New Roman" w:eastAsia="Times New Roman" w:hAnsi="Times New Roman" w:cs="Times New Roman"/>
          <w:sz w:val="28"/>
          <w:szCs w:val="28"/>
        </w:rPr>
      </w:pPr>
    </w:p>
    <w:p w:rsidR="007345F1" w:rsidRDefault="007345F1" w:rsidP="000546F8">
      <w:pPr>
        <w:spacing w:after="0" w:line="240" w:lineRule="auto"/>
        <w:jc w:val="both"/>
        <w:rPr>
          <w:rFonts w:ascii="Times New Roman" w:eastAsia="Times New Roman" w:hAnsi="Times New Roman" w:cs="Times New Roman"/>
          <w:sz w:val="28"/>
          <w:szCs w:val="28"/>
        </w:rPr>
      </w:pPr>
    </w:p>
    <w:sectPr w:rsidR="007345F1" w:rsidSect="005F07F3">
      <w:pgSz w:w="11906" w:h="16838"/>
      <w:pgMar w:top="1134" w:right="99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FA" w:rsidRDefault="009B29FA" w:rsidP="006C575C">
      <w:pPr>
        <w:spacing w:after="0" w:line="240" w:lineRule="auto"/>
      </w:pPr>
      <w:r>
        <w:separator/>
      </w:r>
    </w:p>
  </w:endnote>
  <w:endnote w:type="continuationSeparator" w:id="0">
    <w:p w:rsidR="009B29FA" w:rsidRDefault="009B29FA" w:rsidP="006C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FA" w:rsidRDefault="009B29FA" w:rsidP="006C575C">
      <w:pPr>
        <w:spacing w:after="0" w:line="240" w:lineRule="auto"/>
      </w:pPr>
      <w:r>
        <w:separator/>
      </w:r>
    </w:p>
  </w:footnote>
  <w:footnote w:type="continuationSeparator" w:id="0">
    <w:p w:rsidR="009B29FA" w:rsidRDefault="009B29FA" w:rsidP="006C5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52"/>
    <w:rsid w:val="0001794B"/>
    <w:rsid w:val="00017F46"/>
    <w:rsid w:val="00031423"/>
    <w:rsid w:val="000546F8"/>
    <w:rsid w:val="000714B3"/>
    <w:rsid w:val="000E54F0"/>
    <w:rsid w:val="00182FB2"/>
    <w:rsid w:val="00186C80"/>
    <w:rsid w:val="00197C9B"/>
    <w:rsid w:val="00210D7F"/>
    <w:rsid w:val="002A5755"/>
    <w:rsid w:val="002C76E7"/>
    <w:rsid w:val="00335143"/>
    <w:rsid w:val="00342F11"/>
    <w:rsid w:val="003778C9"/>
    <w:rsid w:val="003A47B0"/>
    <w:rsid w:val="003B4F33"/>
    <w:rsid w:val="0040192A"/>
    <w:rsid w:val="004461B1"/>
    <w:rsid w:val="00532E55"/>
    <w:rsid w:val="0056429E"/>
    <w:rsid w:val="005A299D"/>
    <w:rsid w:val="005B7B9E"/>
    <w:rsid w:val="005F07F3"/>
    <w:rsid w:val="00626F36"/>
    <w:rsid w:val="00660E80"/>
    <w:rsid w:val="006C2775"/>
    <w:rsid w:val="006C575C"/>
    <w:rsid w:val="006D2541"/>
    <w:rsid w:val="007318DC"/>
    <w:rsid w:val="007345F1"/>
    <w:rsid w:val="00750073"/>
    <w:rsid w:val="007C1D47"/>
    <w:rsid w:val="007F082B"/>
    <w:rsid w:val="008F2AA7"/>
    <w:rsid w:val="00902E23"/>
    <w:rsid w:val="0093324A"/>
    <w:rsid w:val="00982E77"/>
    <w:rsid w:val="00983BCD"/>
    <w:rsid w:val="00994F20"/>
    <w:rsid w:val="009B29FA"/>
    <w:rsid w:val="009C1236"/>
    <w:rsid w:val="009E0BED"/>
    <w:rsid w:val="00A47CF6"/>
    <w:rsid w:val="00A5622E"/>
    <w:rsid w:val="00AE5752"/>
    <w:rsid w:val="00AF3EBE"/>
    <w:rsid w:val="00AF749D"/>
    <w:rsid w:val="00B6157C"/>
    <w:rsid w:val="00B923CF"/>
    <w:rsid w:val="00C06000"/>
    <w:rsid w:val="00C20D38"/>
    <w:rsid w:val="00C25229"/>
    <w:rsid w:val="00D1482D"/>
    <w:rsid w:val="00D164F2"/>
    <w:rsid w:val="00D87FE3"/>
    <w:rsid w:val="00DA10DF"/>
    <w:rsid w:val="00DF4443"/>
    <w:rsid w:val="00E00286"/>
    <w:rsid w:val="00E0748A"/>
    <w:rsid w:val="00E27ABD"/>
    <w:rsid w:val="00E65DAA"/>
    <w:rsid w:val="00E9055B"/>
    <w:rsid w:val="00F57EA9"/>
    <w:rsid w:val="00F81F25"/>
    <w:rsid w:val="00FA7966"/>
    <w:rsid w:val="00FC5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5752"/>
    <w:rPr>
      <w:color w:val="0000FF"/>
      <w:u w:val="single"/>
    </w:rPr>
  </w:style>
  <w:style w:type="paragraph" w:styleId="a4">
    <w:name w:val="Normal (Web)"/>
    <w:basedOn w:val="a"/>
    <w:uiPriority w:val="99"/>
    <w:semiHidden/>
    <w:unhideWhenUsed/>
    <w:rsid w:val="00E27A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27ABD"/>
    <w:rPr>
      <w:b/>
      <w:bCs/>
    </w:rPr>
  </w:style>
  <w:style w:type="paragraph" w:styleId="a6">
    <w:name w:val="Balloon Text"/>
    <w:basedOn w:val="a"/>
    <w:link w:val="a7"/>
    <w:uiPriority w:val="99"/>
    <w:semiHidden/>
    <w:unhideWhenUsed/>
    <w:rsid w:val="009E0B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0BED"/>
    <w:rPr>
      <w:rFonts w:ascii="Segoe UI" w:hAnsi="Segoe UI" w:cs="Segoe UI"/>
      <w:sz w:val="18"/>
      <w:szCs w:val="18"/>
    </w:rPr>
  </w:style>
  <w:style w:type="paragraph" w:styleId="a8">
    <w:name w:val="header"/>
    <w:basedOn w:val="a"/>
    <w:link w:val="a9"/>
    <w:uiPriority w:val="99"/>
    <w:semiHidden/>
    <w:unhideWhenUsed/>
    <w:rsid w:val="006C57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C575C"/>
  </w:style>
  <w:style w:type="paragraph" w:styleId="aa">
    <w:name w:val="footer"/>
    <w:basedOn w:val="a"/>
    <w:link w:val="ab"/>
    <w:uiPriority w:val="99"/>
    <w:semiHidden/>
    <w:unhideWhenUsed/>
    <w:rsid w:val="006C575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C575C"/>
  </w:style>
  <w:style w:type="paragraph" w:styleId="ac">
    <w:name w:val="No Spacing"/>
    <w:uiPriority w:val="1"/>
    <w:qFormat/>
    <w:rsid w:val="00197C9B"/>
    <w:pPr>
      <w:spacing w:after="0" w:line="240" w:lineRule="auto"/>
    </w:pPr>
    <w:rPr>
      <w:rFonts w:ascii="Calibri" w:eastAsia="Times New Roman" w:hAnsi="Calibri" w:cs="Times New Roman"/>
      <w:lang w:eastAsia="en-US"/>
    </w:rPr>
  </w:style>
  <w:style w:type="paragraph" w:customStyle="1" w:styleId="Pro-Gramma">
    <w:name w:val="Pro-Gramma"/>
    <w:basedOn w:val="a"/>
    <w:link w:val="Pro-Gramma0"/>
    <w:rsid w:val="00E0748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E0748A"/>
    <w:rPr>
      <w:rFonts w:ascii="Georgia" w:eastAsia="Times New Roman" w:hAnsi="Georgia" w:cs="Times New Roman"/>
      <w:sz w:val="20"/>
      <w:szCs w:val="24"/>
    </w:rPr>
  </w:style>
  <w:style w:type="paragraph" w:customStyle="1" w:styleId="ConsPlusNonformat">
    <w:name w:val="ConsPlusNonformat"/>
    <w:rsid w:val="00E074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626F3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5752"/>
    <w:rPr>
      <w:color w:val="0000FF"/>
      <w:u w:val="single"/>
    </w:rPr>
  </w:style>
  <w:style w:type="paragraph" w:styleId="a4">
    <w:name w:val="Normal (Web)"/>
    <w:basedOn w:val="a"/>
    <w:uiPriority w:val="99"/>
    <w:semiHidden/>
    <w:unhideWhenUsed/>
    <w:rsid w:val="00E27A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27ABD"/>
    <w:rPr>
      <w:b/>
      <w:bCs/>
    </w:rPr>
  </w:style>
  <w:style w:type="paragraph" w:styleId="a6">
    <w:name w:val="Balloon Text"/>
    <w:basedOn w:val="a"/>
    <w:link w:val="a7"/>
    <w:uiPriority w:val="99"/>
    <w:semiHidden/>
    <w:unhideWhenUsed/>
    <w:rsid w:val="009E0B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0BED"/>
    <w:rPr>
      <w:rFonts w:ascii="Segoe UI" w:hAnsi="Segoe UI" w:cs="Segoe UI"/>
      <w:sz w:val="18"/>
      <w:szCs w:val="18"/>
    </w:rPr>
  </w:style>
  <w:style w:type="paragraph" w:styleId="a8">
    <w:name w:val="header"/>
    <w:basedOn w:val="a"/>
    <w:link w:val="a9"/>
    <w:uiPriority w:val="99"/>
    <w:semiHidden/>
    <w:unhideWhenUsed/>
    <w:rsid w:val="006C57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C575C"/>
  </w:style>
  <w:style w:type="paragraph" w:styleId="aa">
    <w:name w:val="footer"/>
    <w:basedOn w:val="a"/>
    <w:link w:val="ab"/>
    <w:uiPriority w:val="99"/>
    <w:semiHidden/>
    <w:unhideWhenUsed/>
    <w:rsid w:val="006C575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C575C"/>
  </w:style>
  <w:style w:type="paragraph" w:styleId="ac">
    <w:name w:val="No Spacing"/>
    <w:uiPriority w:val="1"/>
    <w:qFormat/>
    <w:rsid w:val="00197C9B"/>
    <w:pPr>
      <w:spacing w:after="0" w:line="240" w:lineRule="auto"/>
    </w:pPr>
    <w:rPr>
      <w:rFonts w:ascii="Calibri" w:eastAsia="Times New Roman" w:hAnsi="Calibri" w:cs="Times New Roman"/>
      <w:lang w:eastAsia="en-US"/>
    </w:rPr>
  </w:style>
  <w:style w:type="paragraph" w:customStyle="1" w:styleId="Pro-Gramma">
    <w:name w:val="Pro-Gramma"/>
    <w:basedOn w:val="a"/>
    <w:link w:val="Pro-Gramma0"/>
    <w:rsid w:val="00E0748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E0748A"/>
    <w:rPr>
      <w:rFonts w:ascii="Georgia" w:eastAsia="Times New Roman" w:hAnsi="Georgia" w:cs="Times New Roman"/>
      <w:sz w:val="20"/>
      <w:szCs w:val="24"/>
    </w:rPr>
  </w:style>
  <w:style w:type="paragraph" w:customStyle="1" w:styleId="ConsPlusNonformat">
    <w:name w:val="ConsPlusNonformat"/>
    <w:rsid w:val="00E074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626F3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4653">
      <w:bodyDiv w:val="1"/>
      <w:marLeft w:val="0"/>
      <w:marRight w:val="0"/>
      <w:marTop w:val="0"/>
      <w:marBottom w:val="0"/>
      <w:divBdr>
        <w:top w:val="none" w:sz="0" w:space="0" w:color="auto"/>
        <w:left w:val="none" w:sz="0" w:space="0" w:color="auto"/>
        <w:bottom w:val="none" w:sz="0" w:space="0" w:color="auto"/>
        <w:right w:val="none" w:sz="0" w:space="0" w:color="auto"/>
      </w:divBdr>
    </w:div>
    <w:div w:id="497573582">
      <w:bodyDiv w:val="1"/>
      <w:marLeft w:val="0"/>
      <w:marRight w:val="0"/>
      <w:marTop w:val="0"/>
      <w:marBottom w:val="0"/>
      <w:divBdr>
        <w:top w:val="none" w:sz="0" w:space="0" w:color="auto"/>
        <w:left w:val="none" w:sz="0" w:space="0" w:color="auto"/>
        <w:bottom w:val="none" w:sz="0" w:space="0" w:color="auto"/>
        <w:right w:val="none" w:sz="0" w:space="0" w:color="auto"/>
      </w:divBdr>
    </w:div>
    <w:div w:id="1041712660">
      <w:bodyDiv w:val="1"/>
      <w:marLeft w:val="0"/>
      <w:marRight w:val="0"/>
      <w:marTop w:val="0"/>
      <w:marBottom w:val="0"/>
      <w:divBdr>
        <w:top w:val="none" w:sz="0" w:space="0" w:color="auto"/>
        <w:left w:val="none" w:sz="0" w:space="0" w:color="auto"/>
        <w:bottom w:val="none" w:sz="0" w:space="0" w:color="auto"/>
        <w:right w:val="none" w:sz="0" w:space="0" w:color="auto"/>
      </w:divBdr>
    </w:div>
    <w:div w:id="1786003300">
      <w:bodyDiv w:val="1"/>
      <w:marLeft w:val="0"/>
      <w:marRight w:val="0"/>
      <w:marTop w:val="0"/>
      <w:marBottom w:val="0"/>
      <w:divBdr>
        <w:top w:val="none" w:sz="0" w:space="0" w:color="auto"/>
        <w:left w:val="none" w:sz="0" w:space="0" w:color="auto"/>
        <w:bottom w:val="none" w:sz="0" w:space="0" w:color="auto"/>
        <w:right w:val="none" w:sz="0" w:space="0" w:color="auto"/>
      </w:divBdr>
      <w:divsChild>
        <w:div w:id="166685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1F44-7D07-475F-A27C-3DA5B1C9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3384</Words>
  <Characters>19291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22630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Негина Е.С.</dc:creator>
  <cp:lastModifiedBy>Специалист</cp:lastModifiedBy>
  <cp:revision>5</cp:revision>
  <cp:lastPrinted>2017-08-09T07:03:00Z</cp:lastPrinted>
  <dcterms:created xsi:type="dcterms:W3CDTF">2017-08-15T11:54:00Z</dcterms:created>
  <dcterms:modified xsi:type="dcterms:W3CDTF">2017-09-05T09:58:00Z</dcterms:modified>
</cp:coreProperties>
</file>