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7E" w:rsidRPr="004E5CB3" w:rsidRDefault="004E5CB3" w:rsidP="00DC34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КИРЮШКИНСКОГО </w:t>
      </w:r>
      <w:r w:rsidR="00DC347E" w:rsidRPr="004E5CB3">
        <w:rPr>
          <w:rFonts w:ascii="Times New Roman" w:hAnsi="Times New Roman" w:cs="Times New Roman"/>
          <w:sz w:val="28"/>
          <w:szCs w:val="28"/>
        </w:rPr>
        <w:t>СЕЛЬСОВЕТА</w:t>
      </w:r>
    </w:p>
    <w:p w:rsidR="00DC347E" w:rsidRDefault="004E5CB3" w:rsidP="00DC34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CB3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4E5CB3" w:rsidRPr="004E5CB3" w:rsidRDefault="004E5CB3" w:rsidP="00DC34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5CB3" w:rsidRPr="004E5CB3" w:rsidRDefault="004E5CB3" w:rsidP="004E5CB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CB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DC347E" w:rsidRPr="00DC347E" w:rsidTr="00DC347E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C347E" w:rsidRPr="00DC347E" w:rsidRDefault="00DC347E" w:rsidP="00DC347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C347E" w:rsidRPr="00DC347E" w:rsidRDefault="009D6ABD" w:rsidP="004E5C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80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4E5CB3">
        <w:rPr>
          <w:rFonts w:ascii="Times New Roman" w:hAnsi="Times New Roman" w:cs="Times New Roman"/>
          <w:sz w:val="28"/>
          <w:szCs w:val="28"/>
        </w:rPr>
        <w:t>.2017</w:t>
      </w:r>
      <w:r w:rsidR="00DC347E" w:rsidRPr="00DC347E">
        <w:rPr>
          <w:rFonts w:ascii="Times New Roman" w:hAnsi="Times New Roman" w:cs="Times New Roman"/>
          <w:sz w:val="28"/>
          <w:szCs w:val="28"/>
        </w:rPr>
        <w:t xml:space="preserve">                                       с. </w:t>
      </w:r>
      <w:proofErr w:type="spellStart"/>
      <w:r w:rsidR="00DC347E" w:rsidRPr="00DC347E">
        <w:rPr>
          <w:rFonts w:ascii="Times New Roman" w:hAnsi="Times New Roman" w:cs="Times New Roman"/>
          <w:sz w:val="28"/>
          <w:szCs w:val="28"/>
        </w:rPr>
        <w:t>Кирюшкино</w:t>
      </w:r>
      <w:proofErr w:type="spellEnd"/>
      <w:r w:rsidR="00DC347E" w:rsidRPr="00DC347E">
        <w:rPr>
          <w:rFonts w:ascii="Times New Roman" w:hAnsi="Times New Roman" w:cs="Times New Roman"/>
          <w:sz w:val="28"/>
          <w:szCs w:val="28"/>
        </w:rPr>
        <w:t xml:space="preserve">       </w:t>
      </w:r>
      <w:r w:rsidR="00DC34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5C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86A2B">
        <w:rPr>
          <w:rFonts w:ascii="Times New Roman" w:hAnsi="Times New Roman" w:cs="Times New Roman"/>
          <w:sz w:val="28"/>
          <w:szCs w:val="28"/>
        </w:rPr>
        <w:t>-р</w:t>
      </w:r>
      <w:r w:rsidR="004E5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47E" w:rsidRPr="00DC347E" w:rsidRDefault="00DC347E" w:rsidP="00DC34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ABD" w:rsidRDefault="009D6ABD" w:rsidP="009D6AB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Правил внутреннего трудового распорядка</w:t>
      </w:r>
    </w:p>
    <w:p w:rsidR="009D6ABD" w:rsidRDefault="009D6ABD" w:rsidP="009D6AB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D6ABD" w:rsidRDefault="009D6ABD" w:rsidP="009D6A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</w:t>
      </w:r>
      <w:hyperlink r:id="rId6" w:history="1">
        <w:r>
          <w:rPr>
            <w:rStyle w:val="a8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 марта 2007 года № 25-ФЗ «О муниципальной службе в Российской Федерации», Законом Оренбургской области от 10.10.2007 года № 1611/339-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-ОЗ «О муниципальной службе в Оренбургской области» в целях регулирования трудовых  отношений внутри организации, установления трудового распорядка, укрепления трудовой дисциплины, рационального использования  рабочего времени:</w:t>
      </w:r>
    </w:p>
    <w:p w:rsidR="009D6ABD" w:rsidRDefault="009D6ABD" w:rsidP="009D6A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«Правила внутреннего трудового распорядка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Кирюшкинского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Бугурусланского района Оренбургской области»  согласно приложению. </w:t>
      </w:r>
    </w:p>
    <w:p w:rsidR="009D6ABD" w:rsidRDefault="009D6ABD" w:rsidP="009D6A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2.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D6ABD" w:rsidRDefault="009D6ABD" w:rsidP="009D6A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3.   Настоящее распоряжение вступает в силу со дня его подписания.</w:t>
      </w:r>
    </w:p>
    <w:p w:rsidR="009D6ABD" w:rsidRDefault="009D6ABD" w:rsidP="009D6AB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И.О. главы администрации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Л.А.Татарова</w:t>
      </w:r>
      <w:proofErr w:type="spellEnd"/>
    </w:p>
    <w:p w:rsidR="009D6ABD" w:rsidRDefault="009D6ABD" w:rsidP="009D6ABD">
      <w:pPr>
        <w:jc w:val="both"/>
        <w:rPr>
          <w:rFonts w:ascii="Times New Roman" w:hAnsi="Times New Roman"/>
          <w:color w:val="000000"/>
        </w:rPr>
      </w:pPr>
    </w:p>
    <w:p w:rsidR="009D6ABD" w:rsidRDefault="009D6ABD" w:rsidP="009D6ABD">
      <w:pPr>
        <w:jc w:val="both"/>
        <w:rPr>
          <w:rFonts w:ascii="Times New Roman" w:hAnsi="Times New Roman"/>
          <w:color w:val="000000"/>
        </w:rPr>
      </w:pPr>
    </w:p>
    <w:p w:rsidR="009D6ABD" w:rsidRDefault="009D6ABD" w:rsidP="009D6ABD">
      <w:pPr>
        <w:jc w:val="both"/>
        <w:rPr>
          <w:rFonts w:ascii="Times New Roman" w:hAnsi="Times New Roman"/>
          <w:color w:val="000000"/>
        </w:rPr>
      </w:pPr>
    </w:p>
    <w:p w:rsidR="009D6ABD" w:rsidRDefault="009D6ABD" w:rsidP="009D6ABD">
      <w:pPr>
        <w:jc w:val="both"/>
        <w:rPr>
          <w:rFonts w:ascii="Times New Roman" w:hAnsi="Times New Roman"/>
          <w:color w:val="000000"/>
        </w:rPr>
      </w:pPr>
    </w:p>
    <w:p w:rsidR="009D6ABD" w:rsidRDefault="009D6ABD" w:rsidP="009D6AB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Разослано: в дело, </w:t>
      </w:r>
      <w:proofErr w:type="spellStart"/>
      <w:r>
        <w:rPr>
          <w:rFonts w:ascii="Times New Roman" w:hAnsi="Times New Roman"/>
          <w:color w:val="000000"/>
        </w:rPr>
        <w:t>Бугурусланскую</w:t>
      </w:r>
      <w:proofErr w:type="spellEnd"/>
      <w:r>
        <w:rPr>
          <w:rFonts w:ascii="Times New Roman" w:hAnsi="Times New Roman"/>
          <w:color w:val="000000"/>
        </w:rPr>
        <w:t xml:space="preserve"> межрайонную прокуратуру.</w:t>
      </w:r>
    </w:p>
    <w:p w:rsidR="009D6ABD" w:rsidRDefault="009D6ABD" w:rsidP="009D6ABD">
      <w:pPr>
        <w:tabs>
          <w:tab w:val="left" w:pos="7575"/>
        </w:tabs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tabs>
          <w:tab w:val="left" w:pos="7575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D6ABD" w:rsidRDefault="009D6ABD" w:rsidP="009D6ABD">
      <w:pPr>
        <w:tabs>
          <w:tab w:val="left" w:pos="757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к распоряжению </w:t>
      </w:r>
    </w:p>
    <w:p w:rsidR="009D6ABD" w:rsidRDefault="009D6ABD" w:rsidP="009D6ABD">
      <w:pPr>
        <w:tabs>
          <w:tab w:val="left" w:pos="663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от  24.02.2017 г.  № __</w:t>
      </w:r>
      <w:proofErr w:type="gramStart"/>
      <w:r>
        <w:rPr>
          <w:rFonts w:ascii="Times New Roman" w:hAnsi="Times New Roman"/>
          <w:sz w:val="28"/>
          <w:szCs w:val="28"/>
        </w:rPr>
        <w:t>_-</w:t>
      </w:r>
      <w:proofErr w:type="gramEnd"/>
      <w:r>
        <w:rPr>
          <w:rFonts w:ascii="Times New Roman" w:hAnsi="Times New Roman"/>
          <w:sz w:val="28"/>
          <w:szCs w:val="28"/>
        </w:rPr>
        <w:t>р</w:t>
      </w:r>
    </w:p>
    <w:p w:rsidR="009D6ABD" w:rsidRDefault="009D6ABD" w:rsidP="009D6ABD">
      <w:pPr>
        <w:spacing w:after="0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Правила внутреннего трудового распорядка администрации </w:t>
      </w:r>
      <w:proofErr w:type="spellStart"/>
      <w:r>
        <w:rPr>
          <w:rFonts w:ascii="Times New Roman" w:hAnsi="Times New Roman"/>
          <w:b/>
          <w:sz w:val="32"/>
          <w:szCs w:val="32"/>
        </w:rPr>
        <w:t>Кирюшкинского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сельсовета Бугурусланского района Оренбургской области</w:t>
      </w:r>
    </w:p>
    <w:p w:rsidR="009D6ABD" w:rsidRDefault="009D6ABD" w:rsidP="009D6AB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Правила внутреннего трудового распорядка имеют целью способствовать укреплению трудовой дисциплины, рациональному использованию рабочего времени, достижению высокого качества работ, повышению производительности труда и воспитанию у работников ответственности за результаты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Кирюшкинского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Бугурусланского района.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Настоящие Правила внутреннего трудового распорядка по юридической силе являются локальным нормативным актом.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Настоящие Правила обязательны для выполнения всеми работниками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Кирюшкинского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Бугурусланского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Настоящие правила доводятся до каждого работника администрации.</w:t>
      </w: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приема на работу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Прием на работу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Кирюшкинского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Бугурусланского района производится посредством заключения трудового договора. Право подписания трудового договора принадлежит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Кирюшкинского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Бугурусланского района. Прием на работу оформляется распоряжением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Кирюшкинского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Бугурусланского района, который объявляется работнику под роспись.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 приеме на работу работник обязан предъявить следующие документы: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медицинское заключение установленной формы;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заявление с просьбой о поступлении на муниципальную службу;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собственноручную анкету установленной формы;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трудовую книжку;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документы воинского учета – для военнообязанных и лиц, подлежащих призыву на военную службу;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паспорт;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страховое свидетельство государственного пенсионного страхования;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ИНН;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документы об образовании (при зачислении на работу, требующую специальных знаний, требуется копия диплома или иного документа, подтверждающего квалификацию);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сведения о доходах за год, предшествующий год поступления на муниципальную службу, об имуществе и обязательствах имущественного характера;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 приеме на работу работник знакомится с условиями работы в администрации: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специалист отдела кадров ознакомляет работника с настоящими Правилами внутреннего трудового распорядка под росписью;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непосредственный руководитель знакомит работника с должностной инструкцией под роспись и вручает экземпляр на руки;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уполномоченные лица знакомят работника с нормами производственной санитарии и гигиены труда, разъясняют правила противопожарной безопасности и техники безопасности на рабочем месте.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При приеме на работу работнику может быть установлен испытательный срок с целью проверки соответственного работника получаемой ему работе: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для рядовых работников – на срок более 3 месяцев; 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для руководителей отделов и их заместителей, главных бухгалтеров и их заместителей – на срок до 6 месяцев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Условие об испытательном сроке указывается в трудовом договоре и распоряжении о приеме на работу.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Испытательный срок не устанавливается для следующих лиц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работу в порядке перевода (внутреннего или от другого работодателя, приглашенных по согласованию между работодателями);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беременных женщин;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 достигших возраста восемнадцати лет;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окончивших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образовательные учреждения начального, среднего и высшего профессионального образования и впервые поступивших на работу по получению специальности;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избранных на выборную должность на оплачиваемую работу.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период испытательного срока на работников полностью распространяется Трудовой кодекс РФ 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При неудовлетворительном результате испытания администрации имеет право до истечения его срока расторгнуть трудовой договор с работником, предупредив его в письменной форме не позднее, чем за три дня с указанием причин, послуживших для этого основанием. Решение администрации работник имеет право обжаловать в судебном порядке.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Если в период испытания работник придет к выводу, что </w:t>
      </w:r>
      <w:proofErr w:type="gramStart"/>
      <w:r>
        <w:rPr>
          <w:rFonts w:ascii="Times New Roman" w:hAnsi="Times New Roman"/>
          <w:sz w:val="28"/>
          <w:szCs w:val="28"/>
        </w:rPr>
        <w:t>предложенная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ему работ не является для него подходящей, то он имеет право расторгнуть трудовой договор по собственному желанию, предупредив об этом администрацию в письменной форме за три дня. </w:t>
      </w: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труда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Продолжительность рабочего дня составляет 7 часов 12 минут, продолжительность рабочей недели – 36 часов. Продолжительность времени отдыха и питания – 1 час (с 13.00 до 14.00). Начало работы – в 8.48, окончание – в 17.00. Выходные дни: суббота и воскресенье. 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Продолжительность рабочего дня, непосредственно предшествующего нерабочему праздничному дню, уменьшается на один час.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/>
          <w:sz w:val="28"/>
          <w:szCs w:val="28"/>
        </w:rPr>
        <w:t>При совпадении выходного и нерабочего праздничного дня выходной день переносится на следующий после праздничного рабочий день.</w:t>
      </w:r>
      <w:proofErr w:type="gramEnd"/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Заработная плата работников в связи с </w:t>
      </w:r>
      <w:proofErr w:type="gramStart"/>
      <w:r>
        <w:rPr>
          <w:rFonts w:ascii="Times New Roman" w:hAnsi="Times New Roman"/>
          <w:sz w:val="28"/>
          <w:szCs w:val="28"/>
        </w:rPr>
        <w:t>нерабочими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праздничными не уменьшается.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Размеры окладов (должностных окладов) и ежемесячные надбавки к должностному окладу устанавливаются Администрацией в соответствии с действующим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Положением о денежном содержании муниципальных служащих , лиц замещающих муниципальные должности в муниципальном образовании Кирюшкинский сельсовет.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Заработная плата выплачивается работнику в рублях Российской Федерации. При выплате заработной платы работодатель удерживает с работника в установленном законодательством  порядке подоходный налог, а также производит иные удержания с заработной платы работника по основаниям и в порядке, предусмотренном действующим  законодательством Российской Федерации. 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Заработная плата выплачивается два раза в месяц: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выплата первой части заработной платы (аванса) 19 числа текущего месяца;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окончательный расчет 4 числа последующего месяца.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Размер выплаты заработной платы за первую половину месяца не должен быть ниже размера должностного оклада по замещаемой должности за фактически отработанное время.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Выплата отпускных производится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начала отпуска.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Привлечение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сверхурочным работами производится работодателем с письменного согласия работниками в следующих случаях: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при производстве работ, необходимых для обороны страны, а также для предотвращения производственной аварии либо устранения последствий производственной аварии или стихийного бедствия;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при производстве общественно необходимых работ по водоснабжению, газоснабжению, отоплению, освещению, канализации, транспорту, связи  - для устранения непредвиденных обстоятельств, нарушающих нормальное их функционирование;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нормального числа рабочих часов, если невыполнение (не завершение) этой работы может повлечь за собой порчу или гибель государственного или муниципального имущества либо создать угрозу жизни и здоровью людей;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при производстве временных работ по ремонту и восстановлению механизмов или сооружений в тех случаях, когда неисправность их может вызвать прекращение работ для значительного числа работников;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для продолжения работы при неявке сменяющего работника, если работа не допускает перерыва. В этих случаях администрация обязана немедленного принять меры по замене сменщика другим работником. 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других случаях привлечение к сверхурочным работам допускается с письменного согласия работника. Сверхурочные работы не должны превышать для каждого работника четырех часов в течение двух дней подряд и 120 часов в год.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Не допускается привлечение к сверхурочным работам беременных женщин, работников в возрасте восемнадцати лет, других категорий работников в соответствии с федеральным законом. </w:t>
      </w:r>
      <w:proofErr w:type="gramStart"/>
      <w:r>
        <w:rPr>
          <w:rFonts w:ascii="Times New Roman" w:hAnsi="Times New Roman"/>
          <w:sz w:val="28"/>
          <w:szCs w:val="28"/>
        </w:rPr>
        <w:t>Привлечении инвалидов, женщин, имеющих детей в возрасте до трех лет, к сверхурочным работам допускается с их письменного согласия и при условии, если такие работы не запрещены им по состоянию здоровья в соответствии с медицинским заключением.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инвалиды, женщины, имеющих детей в возрасте до трех лет, должны быть в письменной форме ознакомлены со своим правом отказаться от сверхурочных работ.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3.13. Сверхурочная работа компенсируется работником в соответствии с требованиями действующего законодательства.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Администрация организует учет прибытия работников на рабочие места и контролирует выполнение сотрудниками Правил внутреннего трудового распорядка.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3.15. Ежегодный основной оплачиваемый отпуск предоставляется муниципальным служащим продолжительностью 30 календарных дней.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3.16. Муниципальному служащему предоставляется ежегодный дополнительный оплачиваемый отпуск за выслугу лет продолжительностью из расчета один календарный день за полный календарный год муниципальной службы, но не более 15 календарных дней.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 Отпуск за первый год работы может быть использован по истечении 6 месяцев.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 В случаях установленных действующим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ежегодный оплачиваемый отпуск может быть продлен, перенесен на другой срок, разделен на части.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3.19.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 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3.20. Отпуск  без сохранения заработной платы предоставляется работнику в соответствии с действующим законодательством продолжительностью не более одного года. 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 В случае если работник не </w:t>
      </w:r>
      <w:proofErr w:type="gramStart"/>
      <w:r>
        <w:rPr>
          <w:rFonts w:ascii="Times New Roman" w:hAnsi="Times New Roman"/>
          <w:sz w:val="28"/>
          <w:szCs w:val="28"/>
        </w:rPr>
        <w:t>является муниципальным служащим ему предоставляется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ежегодный оплачиваемый отпуск продолжительностью 28 календарных дней.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Очередность предоставления отпусков - ежегодно в соответствии с графиком отпусков, утверждаемым главой администрации.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График отпусков составляется на каждый год в срок не позднее, чем за две недели до наступления календарного года и доводится до всех работников администрации.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График отпусков обязателен как для администрации, так и для работника. О времени начала отпуска работник должен быть извещен не позднее, чем за две недели до его начала.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Основные права работника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Работник имеет право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предоставление ему работы, обусловленной трудовым договором;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отдых, обеспечиваемый установлением нормативной продолжительности рабочего время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полную достоверную информацию об условиях труда и требованиях охраны труда на рабочем месте;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ведение коллективных переговоров и заключение коллективных договоров и соглашений через свих представителей, а также на информацию о выполнении коллективного договора, соглашений;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защиту своих трудовых прав, свобод и законных интересов всеми не запрещенными законом способами;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обязательное социальное страхование в случаях, предусмотренных федеральными законами;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пенсионное обеспечение в соответствии с законодательством Российской Федерации.</w:t>
      </w: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Основные права работодателя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Работодатель имеет право: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заключать, изменять и расторгнуть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вести коллективные переговоры и заключать коллективные договоры;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поощрять работников за добросовестный эффективный труд;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администрации;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принимать локальные нормативные акты.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Основные обязанности работодателя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Работодатель обязан своевременно и точно определять и корректировать основные направления деятельности работника, рационально осуществлять постановку целей и задач, обеспечить работника постоянным рабочим местом, соответствующим санитарным нормам, нормам охраны труда и техники безопасности, а также информационными материалами, документацией, оборудованием, средствами связи и прочими вспомогательными принадлежностями, необходимыми для решения поставленных задач. 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Необходимость профессиональной подготовки и переподготовки кадров для собственных нужд определяет работодатель. Работодатель проводит профессиональную подготовку, переподготовку, повышение квалификации работников, обучение их вторым профессиям в организации, а при необходимости – в образовательных учреждениях начального, среднего, высшего профессионального и дополнительного образования на условиях и в порядке, которые определяются коллективным договором, соглашениями, трудовым договором. Формы профессиональной подготовки, переподготовки и повышения квалификации работников, перечень необходимых профессий и специальностей определяется с учетом мнения предварительного органа работника.     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случаях предусмотренных федеральными законами, иными нормативными правовыми актами, администрация обязана проводить повышение квалификации работников, если это является условием выполнения работниками определенных видов деятельности.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Проводить индивидуальную работу с сотрудниками, планировать и осуществлять развитие карьеры персонала.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Своевременно разрешать обоснованные жалобы и предложения работников, не допускать ущемления их личных и трудовых прав, обеспечить разрешение назревших социально-бытовых проблем персонала в соответствии с финансово-хозяйственными возможностями администрации и личным вкладом каждого работника.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Предоставлять все льготы и гарантии в соответствии с Трудовым кодексом РФ. </w:t>
      </w:r>
    </w:p>
    <w:p w:rsidR="009D6ABD" w:rsidRDefault="009D6ABD" w:rsidP="009D6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Основные обязанности работника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Добросовестно выполнять должностные обязанности, определенные ему должностями инструкции, трудовым договором.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Соблюдать Правила внутреннего трудового распорядка, порядок работы со служебной информацией.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Бережно относиться к имуществу администрации,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к </w:t>
      </w:r>
      <w:proofErr w:type="gramStart"/>
      <w:r>
        <w:rPr>
          <w:rFonts w:ascii="Times New Roman" w:hAnsi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 его пользовании оргтехнике и оборудованию, использовать оборудование правильно и по назначению.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Бережно относиться к вверенной документации.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Соблюдать ограничения, выполнять обязательства, не нарушать запреты, которые установлены Федеральным законно «О муниципальной службе в Российской Федерации» и другими федеральными законами.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7.7. Соблюдать при исполнении должностных обязанностей права и законные интересы граждан и организаций.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Соблюдать требования противопожарной безопасности, охраны и гигиены труда, производственной санитарии.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Поощрения за успехи в работе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За добросовестное выполнение должностных обязанностей и достижение конкретных результатов в работе, повышение производительности труда, новаторство и другие достижения в работе, способствующие эффективной муниципальной деятельности администрации, работники поощряются: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почетной грамотой;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объявлением благодарности;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представление к государственным наградам;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Поощрения оформляются распоряжениями администрации, объявляются работнику и коллективу.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За высокие показатели и значительный личный вклад в развитие муниципального образования, проявленные деловые, профессиональные качества и способности работники поощряются персональным повышением должностных окладов, выдвижением на вышестоящие должности и другими видами поощрений, повышающими социальную обеспеченность и защищенность работников и членов их семей.</w:t>
      </w: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Ответственность за упущения в работе и нарушения трудовой дисциплины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Нарушение трудовой дисциплины, т.е. неисполнение или ненадлежащее исполнение работником возложенных на него обязанностей влекут за собой дисциплинарную ответственность работника.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Работодатель имеет право применить к работнику следующие дисциплинарные взыскания: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замечание;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выговор;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увольнение (по соответствующим основаниям):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Работник, совершивший нарушение трудовой дисциплины, обязан предоставить объяснения в письменном виде по факту нарушения. При отказе работника от письменного объяснения его непосредственными руководителями совместно со специалистом отдела кадров составляется акт.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Дисциплинарное взыскание оформляется распоряжением и доводится до работника (под роспись) и трудового коллектива. В случае отказа работника подписать распоряжение  составляется соответствующий акт.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Дисциплинарное взыскание применяется непосредственно за обнаружением проступка, но не позднее одного месяца со дня его обнаружения.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За каждое нарушение трудовой дисциплины может быть применено только одно дисциплинарное взыскание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не препятствует привлечению работника к материальной ответственности за ущерб, причиненный администрации.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 Администрация по собственной инициативе, по ходатайству непосредственных руководителей, представительного органа работников, по просьбе самого работника имеет право до истечения года со дня применения дисциплинарного взыскания снять с него взыскание за добросовестную работу, результативность и безупречное поведение.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9.7. Если в течение года со дня применения дисциплинарного взыскания работник не будет, подвергнут новому дисциплинарному взысканию, то он считается не имеющим дисциплинарного взыскания.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Изменение трудового распорядка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Перевод на другую постоянную работу в той же организации по инициативе администрации, то есть изменение трудовой функции или изменение существенных условий трудового договора, а равно перевод на постоянную работу в другую организацию допускается только с письменного согласия работника.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По причинам, связанным с изменением организационных или технологических условий труда, допускается изменение определенных сторонами существенных условий трудового договора по инициативе администрации при продолжении работником работы без изменения трудовых функций. О введении указанных изменений работник должен быть уведомлен администрацией в письменной форме не позднее, чем за два месяца до их введения, если иное не предусмотрено настоящим Кодексом или иными федеральными законом.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Если работник не согласен на продолжение работы в новых условиях, то администрация обязана в письменной форме предложить ему иную имеющуюся в организации работу,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выполнить с учетом его квалификации и состояния здоровья.</w:t>
      </w:r>
      <w:proofErr w:type="gramEnd"/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В случае производственной необходимости администрация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работе. </w:t>
      </w:r>
      <w:proofErr w:type="gramStart"/>
      <w:r>
        <w:rPr>
          <w:rFonts w:ascii="Times New Roman" w:hAnsi="Times New Roman"/>
          <w:sz w:val="28"/>
          <w:szCs w:val="28"/>
        </w:rPr>
        <w:t>Такой перевод допускается для предотвращения катастрофы, производственной аварии или устранения последствий катастрофы, аварии или устранения последствий катастрофы, аварии или стихийного бедствия; для предотвращения несчастных случаев, простоя (временной приостановки работы по причинам экономического, технологического, технического или организационного характера, а также в случаях приостановления деятельности в порядке, предусмотренном законом), уничтожения или порчи имущества, а также для замещения отсутствующего работника.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работник не может быть переведен на работу, противопоказанную ему по состоянию здоровья.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Основания прекращения трудового договора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Прекращение трудового договора возможно только по основаниям, предусмотренным Трудовым кодексом Российской Федерации: 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по инициативе работника (по собственному желанию)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по инициативе работодателя; 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по обстоятельствам, не зависящим от воли сторон.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Работник  имеет право расторгнуть трудовой договор, заключенный на неопределенный срок, предупредив об этом работодателя письменно за две недели. По договоренности между работником и администрацией трудовой договор, может быть, расторгнут в срок, о котором просит работник.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 Прекращение трудового договора оформляется распоряжением, с которым знакомится работник под роспись.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11.4. Днем увольнения считается последний день работы.</w:t>
      </w:r>
    </w:p>
    <w:p w:rsidR="009D6ABD" w:rsidRDefault="009D6ABD" w:rsidP="009D6A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11.5. В день увольнения  работодатель выдает работнику трудовую книжку и производит с ним окончательный расчет.  </w:t>
      </w: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ознакомления сотрудников</w:t>
      </w:r>
    </w:p>
    <w:p w:rsidR="009D6ABD" w:rsidRDefault="009D6ABD" w:rsidP="009D6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 Правила внутреннего трудового распорядка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Кирюшкинского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сельсовета Бугурусланского района Оренбургской области</w:t>
      </w:r>
    </w:p>
    <w:p w:rsidR="009D6ABD" w:rsidRDefault="009D6ABD" w:rsidP="009D6AB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01.03.2017 г.</w:t>
      </w:r>
    </w:p>
    <w:p w:rsidR="009D6ABD" w:rsidRDefault="009D6ABD" w:rsidP="009D6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6ABD" w:rsidRDefault="009D6ABD" w:rsidP="009D6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37"/>
        <w:gridCol w:w="1910"/>
        <w:gridCol w:w="1900"/>
        <w:gridCol w:w="1907"/>
      </w:tblGrid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BD" w:rsidRDefault="009D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BD" w:rsidRDefault="009D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BD" w:rsidRDefault="009D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BD" w:rsidRDefault="009D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BD" w:rsidRDefault="009D6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ABD" w:rsidTr="009D6A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BD" w:rsidRDefault="009D6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ABD" w:rsidRDefault="009D6ABD" w:rsidP="009D6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B10" w:rsidRDefault="00F72B10" w:rsidP="009D6ABD">
      <w:pPr>
        <w:pStyle w:val="a5"/>
        <w:jc w:val="center"/>
        <w:rPr>
          <w:rFonts w:ascii="Times New Roman" w:hAnsi="Times New Roman" w:cs="Times New Roman"/>
        </w:rPr>
      </w:pPr>
    </w:p>
    <w:sectPr w:rsidR="00F72B10" w:rsidSect="002D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3A0C"/>
    <w:multiLevelType w:val="hybridMultilevel"/>
    <w:tmpl w:val="0834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420D5"/>
    <w:multiLevelType w:val="hybridMultilevel"/>
    <w:tmpl w:val="EF0EA0C6"/>
    <w:lvl w:ilvl="0" w:tplc="2CE6DFD0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7E"/>
    <w:rsid w:val="000F1ADF"/>
    <w:rsid w:val="001B027C"/>
    <w:rsid w:val="00242A14"/>
    <w:rsid w:val="00251A82"/>
    <w:rsid w:val="002D1847"/>
    <w:rsid w:val="00334E39"/>
    <w:rsid w:val="00406855"/>
    <w:rsid w:val="00473D9F"/>
    <w:rsid w:val="004B1ABB"/>
    <w:rsid w:val="004E5CB3"/>
    <w:rsid w:val="0053266D"/>
    <w:rsid w:val="005C1AB7"/>
    <w:rsid w:val="005E0605"/>
    <w:rsid w:val="0061287F"/>
    <w:rsid w:val="00691A90"/>
    <w:rsid w:val="0071393D"/>
    <w:rsid w:val="00755BE3"/>
    <w:rsid w:val="007B5E9B"/>
    <w:rsid w:val="00801673"/>
    <w:rsid w:val="00811D16"/>
    <w:rsid w:val="0084719D"/>
    <w:rsid w:val="00866C22"/>
    <w:rsid w:val="009D6ABD"/>
    <w:rsid w:val="00A338B2"/>
    <w:rsid w:val="00A7463E"/>
    <w:rsid w:val="00AA6D3E"/>
    <w:rsid w:val="00B0290D"/>
    <w:rsid w:val="00B21C82"/>
    <w:rsid w:val="00B2563A"/>
    <w:rsid w:val="00B6557A"/>
    <w:rsid w:val="00B86A2B"/>
    <w:rsid w:val="00BE2D42"/>
    <w:rsid w:val="00C808AF"/>
    <w:rsid w:val="00CA00DC"/>
    <w:rsid w:val="00CA621F"/>
    <w:rsid w:val="00CB78CC"/>
    <w:rsid w:val="00D003EA"/>
    <w:rsid w:val="00D50626"/>
    <w:rsid w:val="00DC347E"/>
    <w:rsid w:val="00E0204D"/>
    <w:rsid w:val="00EB7B63"/>
    <w:rsid w:val="00F5676D"/>
    <w:rsid w:val="00F72B10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C1AB7"/>
    <w:pPr>
      <w:ind w:left="720"/>
      <w:contextualSpacing/>
    </w:pPr>
  </w:style>
  <w:style w:type="table" w:styleId="a7">
    <w:name w:val="Table Grid"/>
    <w:basedOn w:val="a1"/>
    <w:uiPriority w:val="99"/>
    <w:rsid w:val="009D6A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D6A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C1AB7"/>
    <w:pPr>
      <w:ind w:left="720"/>
      <w:contextualSpacing/>
    </w:pPr>
  </w:style>
  <w:style w:type="table" w:styleId="a7">
    <w:name w:val="Table Grid"/>
    <w:basedOn w:val="a1"/>
    <w:uiPriority w:val="99"/>
    <w:rsid w:val="009D6A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D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4E01A5A26EEE2598482B59A6D0972D7AD9844091DD009FA184023F69c1U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2016-12-27T10:03:00Z</cp:lastPrinted>
  <dcterms:created xsi:type="dcterms:W3CDTF">2017-03-01T05:29:00Z</dcterms:created>
  <dcterms:modified xsi:type="dcterms:W3CDTF">2017-03-01T05:29:00Z</dcterms:modified>
</cp:coreProperties>
</file>